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before="20"/>
        <w:ind w:left="156"/>
        <w:jc w:val="left"/>
        <w:rPr>
          <w:rFonts w:ascii="Times New Roman" w:cs="Times New Roman" w:hAnsi="Times New Roman"/>
          <w:b/>
          <w:bCs/>
          <w:color w:val="0000ff"/>
          <w:sz w:val="28"/>
        </w:rPr>
      </w:pPr>
      <w:r>
        <w:rPr>
          <w:rFonts w:ascii="Times New Roman" w:cs="Times New Roman" w:hAnsi="Times New Roman"/>
          <w:b/>
          <w:bCs/>
          <w:color w:val="0000ff"/>
          <w:spacing w:val="-1"/>
          <w:sz w:val="32"/>
          <w:szCs w:val="32"/>
        </w:rPr>
        <w:t>Amadou</w:t>
      </w:r>
      <w:r>
        <w:rPr>
          <w:rFonts w:ascii="Times New Roman" w:cs="Times New Roman" w:hAnsi="Times New Roman"/>
          <w:b/>
          <w:bCs/>
          <w:color w:val="0000ff"/>
          <w:spacing w:val="-15"/>
          <w:sz w:val="32"/>
          <w:szCs w:val="32"/>
        </w:rPr>
        <w:t xml:space="preserve"> </w:t>
      </w:r>
      <w:r>
        <w:rPr>
          <w:rFonts w:ascii="Times New Roman" w:cs="Times New Roman" w:hAnsi="Times New Roman"/>
          <w:b/>
          <w:bCs/>
          <w:color w:val="0000ff"/>
          <w:sz w:val="32"/>
          <w:szCs w:val="32"/>
        </w:rPr>
        <w:t>Bocoum</w:t>
      </w:r>
    </w:p>
    <w:p>
      <w:pPr>
        <w:pStyle w:val="style0"/>
        <w:spacing w:before="27"/>
        <w:ind w:left="156"/>
        <w:jc w:val="left"/>
        <w:rPr>
          <w:rFonts w:ascii="Times New Roman" w:cs="Times New Roman" w:hAnsi="Times New Roman"/>
          <w:b/>
          <w:bCs/>
          <w:color w:val="0000ff"/>
          <w:sz w:val="20"/>
        </w:rPr>
      </w:pPr>
      <w:r>
        <w:rPr>
          <w:rFonts w:ascii="Times New Roman" w:cs="Times New Roman" w:hAnsi="Times New Roman"/>
          <w:b/>
          <w:bCs/>
          <w:color w:val="0000ff"/>
          <w:spacing w:val="-1"/>
          <w:sz w:val="20"/>
        </w:rPr>
        <w:t>(+223)</w:t>
      </w:r>
      <w:r>
        <w:rPr>
          <w:rFonts w:ascii="Times New Roman" w:cs="Times New Roman" w:hAnsi="Times New Roman"/>
          <w:b/>
          <w:bCs/>
          <w:color w:val="0000ff"/>
          <w:spacing w:val="-9"/>
          <w:sz w:val="20"/>
        </w:rPr>
        <w:t xml:space="preserve"> </w:t>
      </w:r>
      <w:r>
        <w:rPr>
          <w:rFonts w:ascii="Times New Roman" w:cs="Times New Roman" w:hAnsi="Times New Roman"/>
          <w:b/>
          <w:bCs/>
          <w:color w:val="0000ff"/>
          <w:spacing w:val="-1"/>
          <w:sz w:val="20"/>
        </w:rPr>
        <w:t>78-47-94-20</w:t>
      </w:r>
    </w:p>
    <w:p>
      <w:pPr>
        <w:pStyle w:val="style0"/>
        <w:spacing w:before="20"/>
        <w:ind w:left="156"/>
        <w:jc w:val="left"/>
        <w:rPr>
          <w:rFonts w:ascii="Times New Roman" w:cs="Times New Roman" w:hAnsi="Times New Roman"/>
          <w:b/>
          <w:bCs/>
          <w:color w:val="0000ff"/>
          <w:sz w:val="20"/>
        </w:rPr>
      </w:pPr>
      <w:r>
        <w:rPr>
          <w:rFonts w:ascii="Times New Roman" w:cs="Times New Roman" w:hAnsi="Times New Roman"/>
          <w:b/>
          <w:bCs/>
          <w:color w:val="0000ff"/>
          <w:sz w:val="20"/>
        </w:rPr>
        <w:t>Yirimadjo</w:t>
      </w:r>
    </w:p>
    <w:p>
      <w:pPr>
        <w:pStyle w:val="style0"/>
        <w:spacing w:before="20"/>
        <w:ind w:left="156"/>
        <w:jc w:val="left"/>
        <w:rPr>
          <w:rFonts w:ascii="Times New Roman" w:cs="Times New Roman" w:hAnsi="Times New Roman"/>
          <w:b/>
          <w:bCs/>
          <w:color w:val="0000ff"/>
          <w:sz w:val="20"/>
        </w:rPr>
      </w:pPr>
      <w:r>
        <w:rPr>
          <w:color w:val="0000ff"/>
        </w:rPr>
        <w:fldChar w:fldCharType="begin"/>
      </w:r>
      <w:r>
        <w:rPr>
          <w:color w:val="0000ff"/>
        </w:rPr>
        <w:instrText xml:space="preserve"> HYPERLINK "mailto:bocoumamadou3284@gmail.com" </w:instrText>
      </w:r>
      <w:r>
        <w:rPr>
          <w:color w:val="0000ff"/>
        </w:rPr>
        <w:fldChar w:fldCharType="separate"/>
      </w:r>
      <w:r>
        <w:rPr>
          <w:rFonts w:ascii="Times New Roman" w:cs="Times New Roman" w:hAnsi="Times New Roman"/>
          <w:b/>
          <w:bCs/>
          <w:color w:val="0000ff"/>
          <w:sz w:val="20"/>
        </w:rPr>
        <w:t>bocoumamadou3284@gmail.com</w:t>
      </w:r>
      <w:r>
        <w:rPr>
          <w:color w:val="0000ff"/>
        </w:rPr>
        <w:fldChar w:fldCharType="end"/>
      </w:r>
    </w:p>
    <w:p>
      <w:pPr>
        <w:pStyle w:val="style66"/>
        <w:ind w:left="0"/>
        <w:rPr>
          <w:rFonts w:ascii="Times New Roman" w:cs="Times New Roman" w:hAnsi="Times New Roman"/>
          <w:color w:val="000000"/>
          <w:sz w:val="20"/>
        </w:rPr>
      </w:pPr>
    </w:p>
    <w:p>
      <w:pPr>
        <w:pStyle w:val="style66"/>
        <w:ind w:left="0"/>
        <w:rPr>
          <w:rFonts w:ascii="Times New Roman" w:cs="Times New Roman" w:hAnsi="Times New Roman"/>
          <w:color w:val="000000"/>
          <w:sz w:val="20"/>
        </w:rPr>
      </w:pPr>
    </w:p>
    <w:p>
      <w:pPr>
        <w:pStyle w:val="style66"/>
        <w:ind w:left="0"/>
        <w:rPr>
          <w:rFonts w:ascii="Times New Roman" w:cs="Times New Roman" w:hAnsi="Times New Roman"/>
          <w:color w:val="000000"/>
          <w:sz w:val="20"/>
        </w:rPr>
      </w:pPr>
    </w:p>
    <w:p>
      <w:pPr>
        <w:pStyle w:val="style66"/>
        <w:ind w:left="0"/>
        <w:rPr>
          <w:rFonts w:ascii="Times New Roman" w:cs="Times New Roman" w:hAnsi="Times New Roman"/>
          <w:color w:val="000000"/>
          <w:sz w:val="20"/>
        </w:rPr>
      </w:pPr>
    </w:p>
    <w:p>
      <w:pPr>
        <w:pStyle w:val="style66"/>
        <w:spacing w:before="1"/>
        <w:ind w:left="0"/>
        <w:rPr>
          <w:rFonts w:ascii="Times New Roman" w:cs="Times New Roman" w:hAnsi="Times New Roman"/>
          <w:color w:val="000000"/>
          <w:sz w:val="25"/>
        </w:rPr>
      </w:pPr>
    </w:p>
    <w:p>
      <w:pPr>
        <w:pStyle w:val="style0"/>
        <w:ind w:left="156"/>
        <w:rPr>
          <w:rFonts w:ascii="Times New Roman" w:cs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bCs/>
          <w:color w:val="000000"/>
          <w:sz w:val="28"/>
          <w:szCs w:val="28"/>
        </w:rPr>
        <w:t>Compétence</w:t>
      </w:r>
      <w:r>
        <w:rPr>
          <w:rFonts w:ascii="Times New Roman" w:cs="Times New Roman" w:hAnsi="Times New Roman"/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cs="Times New Roman" w:hAnsi="Times New Roman"/>
          <w:b/>
          <w:bCs/>
          <w:color w:val="000000"/>
          <w:sz w:val="28"/>
          <w:szCs w:val="28"/>
        </w:rPr>
        <w:t>clés:</w:t>
      </w:r>
    </w:p>
    <w:p>
      <w:pPr>
        <w:pStyle w:val="style1"/>
        <w:numPr>
          <w:ilvl w:val="0"/>
          <w:numId w:val="1"/>
        </w:numPr>
        <w:tabs>
          <w:tab w:val="left" w:leader="none" w:pos="939"/>
        </w:tabs>
        <w:ind w:hanging="361"/>
        <w:rPr>
          <w:rFonts w:ascii="Times New Roman" w:cs="Times New Roman" w:hAnsi="Times New Roman"/>
          <w:b w:val="false"/>
          <w:bCs w:val="false"/>
          <w:color w:val="000000"/>
          <w:sz w:val="24"/>
          <w:szCs w:val="24"/>
        </w:rPr>
      </w:pPr>
      <w:r>
        <w:rPr>
          <w:rFonts w:ascii="Times New Roman" w:cs="Times New Roman" w:hAnsi="Times New Roman"/>
          <w:b w:val="false"/>
          <w:bCs w:val="false"/>
          <w:color w:val="000000"/>
          <w:sz w:val="24"/>
          <w:szCs w:val="24"/>
        </w:rPr>
        <w:t>Tenue</w:t>
      </w:r>
      <w:r>
        <w:rPr>
          <w:rFonts w:ascii="Times New Roman" w:cs="Times New Roman" w:hAnsi="Times New Roman"/>
          <w:b w:val="false"/>
          <w:bCs w:val="false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cs="Times New Roman" w:hAnsi="Times New Roman"/>
          <w:b w:val="false"/>
          <w:bCs w:val="false"/>
          <w:color w:val="000000"/>
          <w:sz w:val="24"/>
          <w:szCs w:val="24"/>
        </w:rPr>
        <w:t>de</w:t>
      </w:r>
      <w:r>
        <w:rPr>
          <w:rFonts w:ascii="Times New Roman" w:cs="Times New Roman" w:hAnsi="Times New Roman"/>
          <w:b w:val="false"/>
          <w:bCs w:val="false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cs="Times New Roman" w:hAnsi="Times New Roman"/>
          <w:b w:val="false"/>
          <w:bCs w:val="false"/>
          <w:color w:val="000000"/>
          <w:sz w:val="24"/>
          <w:szCs w:val="24"/>
        </w:rPr>
        <w:t>la</w:t>
      </w:r>
      <w:r>
        <w:rPr>
          <w:rFonts w:ascii="Times New Roman" w:cs="Times New Roman" w:hAnsi="Times New Roman"/>
          <w:b w:val="false"/>
          <w:bCs w:val="false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cs="Times New Roman" w:hAnsi="Times New Roman"/>
          <w:b w:val="false"/>
          <w:bCs w:val="false"/>
          <w:color w:val="000000"/>
          <w:sz w:val="24"/>
          <w:szCs w:val="24"/>
        </w:rPr>
        <w:t>comptabilité</w:t>
      </w:r>
    </w:p>
    <w:p>
      <w:pPr>
        <w:pStyle w:val="style1"/>
        <w:numPr>
          <w:ilvl w:val="0"/>
          <w:numId w:val="1"/>
        </w:numPr>
        <w:tabs>
          <w:tab w:val="left" w:leader="none" w:pos="939"/>
        </w:tabs>
        <w:ind w:hanging="361"/>
        <w:rPr>
          <w:rFonts w:ascii="Times New Roman" w:cs="Times New Roman" w:hAnsi="Times New Roman"/>
          <w:b w:val="false"/>
          <w:bCs w:val="false"/>
          <w:color w:val="000000"/>
          <w:sz w:val="24"/>
          <w:szCs w:val="24"/>
        </w:rPr>
      </w:pPr>
      <w:r>
        <w:rPr>
          <w:rFonts w:ascii="Times New Roman" w:cs="Times New Roman" w:hAnsi="Times New Roman"/>
          <w:b w:val="false"/>
          <w:bCs w:val="false"/>
          <w:color w:val="000000"/>
          <w:sz w:val="24"/>
          <w:szCs w:val="24"/>
          <w:lang w:val="en-US"/>
        </w:rPr>
        <w:t>Gestion administrative(facture proforma, bon de commande etc....)</w:t>
      </w:r>
    </w:p>
    <w:p>
      <w:pPr>
        <w:pStyle w:val="style179"/>
        <w:numPr>
          <w:ilvl w:val="0"/>
          <w:numId w:val="1"/>
        </w:numPr>
        <w:tabs>
          <w:tab w:val="left" w:leader="none" w:pos="939"/>
        </w:tabs>
        <w:ind w:hanging="361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Sens</w:t>
      </w:r>
      <w:r>
        <w:rPr>
          <w:rFonts w:ascii="Times New Roman" w:cs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d’analyse</w:t>
      </w:r>
    </w:p>
    <w:p>
      <w:pPr>
        <w:pStyle w:val="style1"/>
        <w:numPr>
          <w:ilvl w:val="0"/>
          <w:numId w:val="1"/>
        </w:numPr>
        <w:tabs>
          <w:tab w:val="left" w:leader="none" w:pos="939"/>
        </w:tabs>
        <w:spacing w:before="26"/>
        <w:ind w:hanging="361"/>
        <w:rPr>
          <w:rFonts w:ascii="Times New Roman" w:cs="Times New Roman" w:hAnsi="Times New Roman"/>
          <w:b w:val="false"/>
          <w:bCs w:val="false"/>
          <w:color w:val="000000"/>
          <w:sz w:val="24"/>
          <w:szCs w:val="24"/>
        </w:rPr>
      </w:pPr>
      <w:r>
        <w:rPr>
          <w:rFonts w:ascii="Times New Roman" w:cs="Times New Roman" w:hAnsi="Times New Roman"/>
          <w:b w:val="false"/>
          <w:bCs w:val="false"/>
          <w:color w:val="000000"/>
          <w:sz w:val="24"/>
          <w:szCs w:val="24"/>
        </w:rPr>
        <w:t>Leadership</w:t>
      </w:r>
    </w:p>
    <w:p>
      <w:pPr>
        <w:pStyle w:val="style1"/>
        <w:numPr>
          <w:ilvl w:val="0"/>
          <w:numId w:val="1"/>
        </w:numPr>
        <w:tabs>
          <w:tab w:val="left" w:leader="none" w:pos="939"/>
        </w:tabs>
        <w:ind w:hanging="361"/>
        <w:rPr>
          <w:rFonts w:ascii="Times New Roman" w:cs="Times New Roman" w:hAnsi="Times New Roman"/>
          <w:b w:val="false"/>
          <w:bCs w:val="false"/>
          <w:color w:val="000000"/>
          <w:sz w:val="24"/>
          <w:szCs w:val="24"/>
        </w:rPr>
      </w:pPr>
      <w:r>
        <w:rPr>
          <w:rFonts w:ascii="Times New Roman" w:cs="Times New Roman" w:hAnsi="Times New Roman"/>
          <w:b w:val="false"/>
          <w:bCs w:val="false"/>
          <w:color w:val="000000"/>
          <w:sz w:val="24"/>
          <w:szCs w:val="24"/>
        </w:rPr>
        <w:t>Travail</w:t>
      </w:r>
      <w:r>
        <w:rPr>
          <w:rFonts w:ascii="Times New Roman" w:cs="Times New Roman" w:hAnsi="Times New Roman"/>
          <w:b w:val="false"/>
          <w:bCs w:val="false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cs="Times New Roman" w:hAnsi="Times New Roman"/>
          <w:b w:val="false"/>
          <w:bCs w:val="false"/>
          <w:color w:val="000000"/>
          <w:sz w:val="24"/>
          <w:szCs w:val="24"/>
        </w:rPr>
        <w:t>en</w:t>
      </w:r>
      <w:r>
        <w:rPr>
          <w:rFonts w:ascii="Times New Roman" w:cs="Times New Roman" w:hAnsi="Times New Roman"/>
          <w:b w:val="false"/>
          <w:bCs w:val="false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cs="Times New Roman" w:hAnsi="Times New Roman"/>
          <w:b w:val="false"/>
          <w:bCs w:val="false"/>
          <w:color w:val="000000"/>
          <w:sz w:val="24"/>
          <w:szCs w:val="24"/>
        </w:rPr>
        <w:t>équipes</w:t>
      </w:r>
    </w:p>
    <w:p>
      <w:pPr>
        <w:pStyle w:val="style179"/>
        <w:numPr>
          <w:ilvl w:val="0"/>
          <w:numId w:val="1"/>
        </w:numPr>
        <w:tabs>
          <w:tab w:val="left" w:leader="none" w:pos="939"/>
        </w:tabs>
        <w:ind w:hanging="361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Sens</w:t>
      </w:r>
      <w:r>
        <w:rPr>
          <w:rFonts w:ascii="Times New Roman" w:cs="Times New Roman" w:hAnsi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organisationnel</w:t>
      </w:r>
    </w:p>
    <w:p>
      <w:pPr>
        <w:pStyle w:val="style1"/>
        <w:numPr>
          <w:ilvl w:val="0"/>
          <w:numId w:val="1"/>
        </w:numPr>
        <w:tabs>
          <w:tab w:val="left" w:leader="none" w:pos="939"/>
        </w:tabs>
        <w:spacing w:before="25"/>
        <w:ind w:hanging="361"/>
        <w:rPr>
          <w:rFonts w:ascii="Times New Roman" w:cs="Times New Roman" w:hAnsi="Times New Roman"/>
          <w:b w:val="false"/>
          <w:bCs w:val="false"/>
          <w:color w:val="000000"/>
          <w:sz w:val="24"/>
          <w:szCs w:val="24"/>
        </w:rPr>
      </w:pPr>
      <w:r>
        <w:rPr>
          <w:rFonts w:ascii="Times New Roman" w:cs="Times New Roman" w:hAnsi="Times New Roman"/>
          <w:b w:val="false"/>
          <w:bCs w:val="false"/>
          <w:color w:val="000000"/>
          <w:sz w:val="24"/>
          <w:szCs w:val="24"/>
        </w:rPr>
        <w:t>Maîtrise</w:t>
      </w:r>
      <w:r>
        <w:rPr>
          <w:rFonts w:ascii="Times New Roman" w:cs="Times New Roman" w:hAnsi="Times New Roman"/>
          <w:b w:val="false"/>
          <w:bCs w:val="false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cs="Times New Roman" w:hAnsi="Times New Roman"/>
          <w:b w:val="false"/>
          <w:bCs w:val="false"/>
          <w:color w:val="000000"/>
          <w:sz w:val="24"/>
          <w:szCs w:val="24"/>
        </w:rPr>
        <w:t>du</w:t>
      </w:r>
      <w:r>
        <w:rPr>
          <w:rFonts w:ascii="Times New Roman" w:cs="Times New Roman" w:hAnsi="Times New Roman"/>
          <w:b w:val="false"/>
          <w:bCs w:val="false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cs="Times New Roman" w:hAnsi="Times New Roman"/>
          <w:b w:val="false"/>
          <w:bCs w:val="false"/>
          <w:color w:val="000000"/>
          <w:sz w:val="24"/>
          <w:szCs w:val="24"/>
        </w:rPr>
        <w:t>logiciel</w:t>
      </w:r>
      <w:r>
        <w:rPr>
          <w:rFonts w:ascii="Times New Roman" w:cs="Times New Roman" w:hAnsi="Times New Roman"/>
          <w:b w:val="false"/>
          <w:bCs w:val="false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cs="Times New Roman" w:hAnsi="Times New Roman"/>
          <w:b w:val="false"/>
          <w:bCs w:val="false"/>
          <w:color w:val="000000"/>
          <w:sz w:val="24"/>
          <w:szCs w:val="24"/>
        </w:rPr>
        <w:t>sage,</w:t>
      </w:r>
      <w:r>
        <w:rPr>
          <w:rFonts w:ascii="Times New Roman" w:cs="Times New Roman" w:hAnsi="Times New Roman"/>
          <w:b w:val="false"/>
          <w:bCs w:val="false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cs="Times New Roman" w:hAnsi="Times New Roman"/>
          <w:b w:val="false"/>
          <w:bCs w:val="false"/>
          <w:color w:val="000000"/>
          <w:sz w:val="24"/>
          <w:szCs w:val="24"/>
        </w:rPr>
        <w:t>Word,</w:t>
      </w:r>
      <w:r>
        <w:rPr>
          <w:rFonts w:ascii="Times New Roman" w:cs="Times New Roman" w:hAnsi="Times New Roman"/>
          <w:b w:val="false"/>
          <w:bCs w:val="false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cs="Times New Roman" w:hAnsi="Times New Roman"/>
          <w:b w:val="false"/>
          <w:bCs w:val="false"/>
          <w:color w:val="000000"/>
          <w:sz w:val="24"/>
          <w:szCs w:val="24"/>
        </w:rPr>
        <w:t>Excel</w:t>
      </w:r>
    </w:p>
    <w:p>
      <w:pPr>
        <w:pStyle w:val="style66"/>
        <w:ind w:left="0"/>
        <w:rPr>
          <w:rFonts w:ascii="Times New Roman" w:cs="Times New Roman" w:hAnsi="Times New Roman"/>
          <w:color w:val="000000"/>
          <w:sz w:val="32"/>
        </w:rPr>
      </w:pPr>
    </w:p>
    <w:p>
      <w:pPr>
        <w:pStyle w:val="style0"/>
        <w:spacing w:before="214"/>
        <w:ind w:left="156"/>
        <w:rPr>
          <w:rFonts w:ascii="Times New Roman" w:cs="Times New Roman" w:hAnsi="Times New Roman"/>
          <w:b/>
          <w:color w:val="000000"/>
          <w:sz w:val="28"/>
        </w:rPr>
      </w:pPr>
      <w:r>
        <w:rPr>
          <w:rFonts w:ascii="Times New Roman" w:cs="Times New Roman" w:hAnsi="Times New Roman"/>
          <w:b/>
          <w:color w:val="000000"/>
          <w:sz w:val="28"/>
        </w:rPr>
        <w:t>EXPERIENCES</w:t>
      </w:r>
    </w:p>
    <w:p>
      <w:pPr>
        <w:pStyle w:val="style0"/>
        <w:spacing w:before="214"/>
        <w:rPr>
          <w:rFonts w:ascii="Times New Roman" w:cs="Times New Roman" w:hAnsi="Times New Roman"/>
          <w:b w:val="false"/>
          <w:bCs w:val="false"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u w:val="single"/>
          <w:lang w:val="en-US"/>
        </w:rPr>
        <w:t>2023 :</w:t>
      </w:r>
      <w:r>
        <w:rPr>
          <w:rFonts w:ascii="Times New Roman" w:cs="Times New Roman" w:hAnsi="Times New Roman"/>
          <w:b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b w:val="false"/>
          <w:bCs w:val="false"/>
          <w:color w:val="000000"/>
          <w:sz w:val="24"/>
          <w:szCs w:val="24"/>
          <w:lang w:val="en-US"/>
        </w:rPr>
        <w:t xml:space="preserve">Assistant Auditeur au cabinet GMI-AUDIT depuis le 02 janvier au 28 avril </w:t>
      </w:r>
    </w:p>
    <w:p>
      <w:pPr>
        <w:pStyle w:val="style66"/>
        <w:spacing w:before="188" w:lineRule="auto" w:line="256"/>
        <w:ind w:left="0" w:right="278"/>
        <w:rPr>
          <w:rFonts w:ascii="Times New Roman" w:cs="Times New Roman" w:hAnsi="Times New Roman"/>
          <w:bCs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u w:val="single"/>
        </w:rPr>
        <w:t>2022 :</w:t>
      </w:r>
      <w:r>
        <w:rPr>
          <w:rFonts w:ascii="Times New Roman" w:cs="Times New Roman" w:hAnsi="Times New Roman"/>
          <w:bCs/>
          <w:color w:val="000000"/>
          <w:sz w:val="24"/>
          <w:szCs w:val="24"/>
        </w:rPr>
        <w:t xml:space="preserve"> Stage pratique de perfectionnement professionnelle en gestion financière et comptable avec APGD BONFEREY durant 7 mois, période du 12 Mars au 11 Novembre. Les différentes modules suivis sont :</w:t>
      </w:r>
    </w:p>
    <w:p>
      <w:pPr>
        <w:pStyle w:val="style66"/>
        <w:numPr>
          <w:ilvl w:val="0"/>
          <w:numId w:val="3"/>
        </w:numPr>
        <w:spacing w:before="188" w:lineRule="auto" w:line="256"/>
        <w:ind w:right="278"/>
        <w:rPr>
          <w:rFonts w:ascii="Times New Roman" w:cs="Times New Roman" w:hAnsi="Times New Roman"/>
          <w:bCs/>
          <w:color w:val="000000"/>
          <w:sz w:val="24"/>
          <w:szCs w:val="24"/>
        </w:rPr>
      </w:pPr>
      <w:r>
        <w:rPr>
          <w:rFonts w:ascii="Times New Roman" w:cs="Times New Roman" w:hAnsi="Times New Roman"/>
          <w:bCs/>
          <w:color w:val="000000"/>
          <w:sz w:val="24"/>
          <w:szCs w:val="24"/>
        </w:rPr>
        <w:t xml:space="preserve">Excel avancé appliqué à la comptabilité </w:t>
      </w:r>
    </w:p>
    <w:p>
      <w:pPr>
        <w:pStyle w:val="style66"/>
        <w:numPr>
          <w:ilvl w:val="0"/>
          <w:numId w:val="3"/>
        </w:numPr>
        <w:spacing w:before="188" w:lineRule="auto" w:line="256"/>
        <w:ind w:right="278"/>
        <w:rPr>
          <w:rFonts w:ascii="Times New Roman" w:cs="Times New Roman" w:hAnsi="Times New Roman"/>
          <w:bCs/>
          <w:color w:val="000000"/>
          <w:sz w:val="24"/>
          <w:szCs w:val="24"/>
        </w:rPr>
      </w:pPr>
      <w:r>
        <w:rPr>
          <w:rFonts w:ascii="Times New Roman" w:cs="Times New Roman" w:hAnsi="Times New Roman"/>
          <w:bCs/>
          <w:color w:val="000000"/>
          <w:sz w:val="24"/>
          <w:szCs w:val="24"/>
        </w:rPr>
        <w:t>Sage( Comptabilité, État comptable et fiscaux avec SYSCOHADA Révisé , Gestion commerciale,  Caisse décentralisée)</w:t>
      </w:r>
    </w:p>
    <w:p>
      <w:pPr>
        <w:pStyle w:val="style66"/>
        <w:numPr>
          <w:ilvl w:val="0"/>
          <w:numId w:val="3"/>
        </w:numPr>
        <w:spacing w:before="188" w:lineRule="auto" w:line="256"/>
        <w:ind w:right="278"/>
        <w:rPr>
          <w:rFonts w:ascii="Times New Roman" w:cs="Times New Roman" w:hAnsi="Times New Roman"/>
          <w:bCs/>
          <w:color w:val="000000"/>
          <w:sz w:val="24"/>
          <w:szCs w:val="24"/>
        </w:rPr>
      </w:pPr>
      <w:r>
        <w:rPr>
          <w:rFonts w:ascii="Times New Roman" w:cs="Times New Roman" w:hAnsi="Times New Roman"/>
          <w:bCs/>
          <w:color w:val="000000"/>
          <w:sz w:val="24"/>
          <w:szCs w:val="24"/>
        </w:rPr>
        <w:t xml:space="preserve">Comptabilité des dépenses des projets avec JSOFT </w:t>
      </w:r>
    </w:p>
    <w:p>
      <w:pPr>
        <w:pStyle w:val="style66"/>
        <w:spacing w:before="165" w:lineRule="auto" w:line="256"/>
        <w:ind w:left="0" w:right="303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u w:val="single"/>
        </w:rPr>
        <w:t>2022</w:t>
      </w:r>
      <w:r>
        <w:rPr>
          <w:rFonts w:ascii="Times New Roman" w:cs="Times New Roman" w:hAnsi="Times New Roman"/>
          <w:color w:val="000000"/>
          <w:sz w:val="24"/>
          <w:szCs w:val="24"/>
        </w:rPr>
        <w:t>: Stage à la délégation du contrôle financier au près du Ministère de l’économie et des</w:t>
      </w:r>
      <w:r>
        <w:rPr>
          <w:rFonts w:ascii="Times New Roman" w:cs="Times New Roman" w:hAnsi="Times New Roman"/>
          <w:color w:val="000000"/>
          <w:spacing w:val="-53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finances (DNCF/MEF)</w:t>
      </w:r>
      <w:r>
        <w:rPr>
          <w:rFonts w:ascii="Times New Roman" w:cs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de</w:t>
      </w:r>
      <w:r>
        <w:rPr>
          <w:rFonts w:ascii="Times New Roman" w:cs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Novembre</w:t>
      </w:r>
      <w:r>
        <w:rPr>
          <w:rFonts w:ascii="Times New Roman" w:cs="Times New Roman" w:hAnsi="Times New Roman"/>
          <w:color w:val="000000"/>
          <w:sz w:val="24"/>
          <w:szCs w:val="24"/>
          <w:lang w:val="en-US"/>
        </w:rPr>
        <w:t xml:space="preserve"> 2021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en</w:t>
      </w:r>
      <w:r>
        <w:rPr>
          <w:rFonts w:ascii="Times New Roman" w:cs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Août</w:t>
      </w:r>
      <w:r>
        <w:rPr>
          <w:rFonts w:ascii="Times New Roman" w:cs="Times New Roman" w:hAnsi="Times New Roman"/>
          <w:color w:val="000000"/>
          <w:sz w:val="24"/>
          <w:szCs w:val="24"/>
          <w:lang w:val="en-US"/>
        </w:rPr>
        <w:t xml:space="preserve"> 2022</w:t>
      </w:r>
      <w:r>
        <w:rPr>
          <w:rFonts w:ascii="Times New Roman" w:cs="Times New Roman" w:hAnsi="Times New Roman"/>
          <w:color w:val="000000"/>
          <w:sz w:val="24"/>
          <w:szCs w:val="24"/>
        </w:rPr>
        <w:t>.</w:t>
      </w:r>
    </w:p>
    <w:p>
      <w:pPr>
        <w:pStyle w:val="style66"/>
        <w:spacing w:before="165" w:lineRule="auto" w:line="259"/>
        <w:ind w:left="0" w:right="226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u w:val="single"/>
        </w:rPr>
        <w:t>2019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: Stage pratique comme « comptable » (dont les tâche sont la réception des pièces</w:t>
      </w:r>
      <w:r>
        <w:rPr>
          <w:rFonts w:ascii="Times New Roman" w:cs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comptables, traduction des pièces en langage comptable et l'enregistrement dans le logiciel</w:t>
      </w:r>
      <w:r>
        <w:rPr>
          <w:rFonts w:ascii="Times New Roman" w:cs="Times New Roman" w:hAnsi="Times New Roman"/>
          <w:color w:val="000000"/>
          <w:spacing w:val="-52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ERP KINGUI, tenu de la caisse, traitement des salaires, déclaration etc..) dans la société</w:t>
      </w:r>
      <w:r>
        <w:rPr>
          <w:rFonts w:ascii="Times New Roman" w:cs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"GROUP FAMIB"</w:t>
      </w:r>
      <w:r>
        <w:rPr>
          <w:rFonts w:ascii="Times New Roman" w:cs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tenu</w:t>
      </w:r>
      <w:r>
        <w:rPr>
          <w:rFonts w:ascii="Times New Roman" w:cs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du</w:t>
      </w:r>
      <w:r>
        <w:rPr>
          <w:rFonts w:ascii="Times New Roman" w:cs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07</w:t>
      </w:r>
      <w:r>
        <w:rPr>
          <w:rFonts w:ascii="Times New Roman" w:cs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octobre</w:t>
      </w:r>
      <w:r>
        <w:rPr>
          <w:rFonts w:ascii="Times New Roman" w:cs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au</w:t>
      </w:r>
      <w:r>
        <w:rPr>
          <w:rFonts w:ascii="Times New Roman" w:cs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04</w:t>
      </w:r>
      <w:r>
        <w:rPr>
          <w:rFonts w:ascii="Times New Roman" w:cs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décembre.</w:t>
      </w:r>
    </w:p>
    <w:p>
      <w:pPr>
        <w:pStyle w:val="style1"/>
        <w:spacing w:before="161"/>
        <w:ind w:left="156" w:firstLine="0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>Formations</w:t>
      </w:r>
      <w:r>
        <w:rPr>
          <w:rFonts w:ascii="Times New Roman" w:cs="Times New Roman" w:hAnsi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cs="Times New Roman" w:hAnsi="Times New Roman"/>
          <w:color w:val="000000"/>
          <w:sz w:val="28"/>
          <w:szCs w:val="28"/>
        </w:rPr>
        <w:t>Continues</w:t>
      </w:r>
      <w:r>
        <w:rPr>
          <w:rFonts w:ascii="Times New Roman" w:cs="Times New Roman" w:hAnsi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cs="Times New Roman" w:hAnsi="Times New Roman"/>
          <w:color w:val="000000"/>
          <w:sz w:val="28"/>
          <w:szCs w:val="28"/>
        </w:rPr>
        <w:t>:</w:t>
      </w:r>
    </w:p>
    <w:p>
      <w:pPr>
        <w:pStyle w:val="style66"/>
        <w:spacing w:before="186" w:lineRule="auto" w:line="256"/>
        <w:ind w:left="0" w:right="460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u w:val="single"/>
        </w:rPr>
        <w:t xml:space="preserve">2022: </w:t>
      </w:r>
      <w:r>
        <w:rPr>
          <w:rFonts w:ascii="Times New Roman" w:cs="Times New Roman" w:hAnsi="Times New Roman"/>
          <w:color w:val="000000"/>
          <w:sz w:val="24"/>
          <w:szCs w:val="24"/>
        </w:rPr>
        <w:t>Formation pratique de 3 mois en anglais (listing, writing and speeking) organisé par</w:t>
      </w:r>
      <w:r>
        <w:rPr>
          <w:rFonts w:ascii="Times New Roman" w:cs="Times New Roman" w:hAnsi="Times New Roman"/>
          <w:color w:val="000000"/>
          <w:spacing w:val="-52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CFAD</w:t>
      </w:r>
      <w:r>
        <w:rPr>
          <w:rFonts w:ascii="Times New Roman" w:cs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MALI</w:t>
      </w:r>
      <w:r>
        <w:rPr>
          <w:rFonts w:ascii="Times New Roman" w:cs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de</w:t>
      </w:r>
      <w:r>
        <w:rPr>
          <w:rFonts w:ascii="Times New Roman" w:cs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mars</w:t>
      </w:r>
      <w:r>
        <w:rPr>
          <w:rFonts w:ascii="Times New Roman" w:cs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à</w:t>
      </w:r>
      <w:r>
        <w:rPr>
          <w:rFonts w:ascii="Times New Roman" w:cs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mai.</w:t>
      </w:r>
    </w:p>
    <w:p>
      <w:pPr>
        <w:pStyle w:val="style66"/>
        <w:spacing w:before="165" w:lineRule="auto" w:line="259"/>
        <w:ind w:left="0" w:right="208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u w:val="single"/>
        </w:rPr>
        <w:t>2021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: </w:t>
      </w:r>
      <w:r>
        <w:rPr>
          <w:rFonts w:ascii="Times New Roman" w:cs="Times New Roman" w:hAnsi="Times New Roman"/>
          <w:color w:val="000000"/>
          <w:sz w:val="24"/>
          <w:szCs w:val="24"/>
        </w:rPr>
        <w:t>Formation sur le thème "Employabilité des Jeunes" dans le cadre de la mise en œuvre</w:t>
      </w:r>
      <w:r>
        <w:rPr>
          <w:rFonts w:ascii="Times New Roman" w:cs="Times New Roman" w:hAnsi="Times New Roman"/>
          <w:color w:val="000000"/>
          <w:spacing w:val="-52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du programme "The Next Economy" de SOS Villages d'enfants Mali tenu du 23 Août au 15</w:t>
      </w:r>
      <w:r>
        <w:rPr>
          <w:rFonts w:ascii="Times New Roman" w:cs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Septembre</w:t>
      </w:r>
      <w:r>
        <w:rPr>
          <w:rFonts w:ascii="Times New Roman" w:cs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2021.</w:t>
      </w:r>
    </w:p>
    <w:p>
      <w:pPr>
        <w:pStyle w:val="style66"/>
        <w:spacing w:before="160" w:lineRule="auto" w:line="256"/>
        <w:ind w:left="0" w:right="1393"/>
        <w:jc w:val="left"/>
        <w:rPr>
          <w:rFonts w:ascii="Times New Roman" w:cs="Times New Roman" w:hAnsi="Times New Roman"/>
          <w:b/>
          <w:color w:val="000000"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u w:val="single"/>
        </w:rPr>
        <w:t>2021:</w:t>
      </w:r>
      <w:r>
        <w:rPr>
          <w:rFonts w:ascii="Times New Roman" w:cs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Formation tenu du 02 au 06 Août sur la réforme du SYSCOHADA Révisé et</w:t>
      </w:r>
      <w:r>
        <w:rPr>
          <w:rFonts w:ascii="Times New Roman" w:cs="Times New Roman" w:hAnsi="Times New Roman"/>
          <w:color w:val="000000"/>
          <w:spacing w:val="-52"/>
          <w:sz w:val="24"/>
          <w:szCs w:val="24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000000"/>
          <w:spacing w:val="-2"/>
          <w:sz w:val="24"/>
          <w:szCs w:val="24"/>
          <w:highlight w:val="none"/>
          <w:vertAlign w:val="baseline"/>
          <w:em w:val="none"/>
          <w:lang w:val="fr-FR" w:eastAsia="en-US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  <w:lang w:val="en-US"/>
        </w:rPr>
        <w:t>c</w:t>
      </w:r>
      <w:r>
        <w:rPr>
          <w:rFonts w:ascii="Times New Roman" w:cs="Times New Roman" w:hAnsi="Times New Roman"/>
          <w:color w:val="000000"/>
          <w:sz w:val="24"/>
          <w:szCs w:val="24"/>
        </w:rPr>
        <w:t>onvergence</w:t>
      </w:r>
      <w:r>
        <w:rPr>
          <w:rFonts w:ascii="Times New Roman" w:cs="Times New Roman" w:hAnsi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vers les</w:t>
      </w:r>
      <w:r>
        <w:rPr>
          <w:rFonts w:ascii="Times New Roman" w:cs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normes internationales (IFRS) organisé par  le cabinet CMA</w:t>
      </w:r>
      <w:r>
        <w:rPr>
          <w:rFonts w:ascii="Times New Roman" w:cs="Times New Roman" w:hAnsi="Times New Roman"/>
          <w:color w:val="000000"/>
          <w:sz w:val="24"/>
          <w:szCs w:val="24"/>
          <w:lang w:val="en-US"/>
        </w:rPr>
        <w:t>F</w:t>
      </w:r>
    </w:p>
    <w:p>
      <w:pPr>
        <w:pStyle w:val="style66"/>
        <w:spacing w:before="37" w:lineRule="auto" w:line="259"/>
        <w:ind w:left="0" w:right="457"/>
        <w:jc w:val="left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u w:val="single"/>
        </w:rPr>
        <w:t xml:space="preserve">2019 </w:t>
      </w:r>
      <w:r>
        <w:rPr>
          <w:rFonts w:ascii="Times New Roman" w:cs="Times New Roman" w:hAnsi="Times New Roman"/>
          <w:color w:val="000000"/>
          <w:sz w:val="24"/>
          <w:szCs w:val="24"/>
        </w:rPr>
        <w:t>: Formation sur l’ERP KINGUI (les modules : gestion comptable et financière, gestion</w:t>
      </w:r>
      <w:r>
        <w:rPr>
          <w:rFonts w:ascii="Times New Roman" w:cs="Times New Roman" w:hAnsi="Times New Roman"/>
          <w:color w:val="000000"/>
          <w:spacing w:val="-52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commerciale (achat/vente), gestion de stock et approvisionnement, gestion de projet,</w:t>
      </w:r>
      <w:r>
        <w:rPr>
          <w:rFonts w:ascii="Times New Roman" w:cs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gestion de la paie et des ressources humaines etc.) avec « GROUP FAMIB » tenu du 08</w:t>
      </w:r>
      <w:r>
        <w:rPr>
          <w:rFonts w:ascii="Times New Roman" w:cs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octobre au</w:t>
      </w:r>
      <w:r>
        <w:rPr>
          <w:rFonts w:ascii="Times New Roman" w:cs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06</w:t>
      </w:r>
      <w:r>
        <w:rPr>
          <w:rFonts w:ascii="Times New Roman" w:cs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décembre.</w:t>
      </w:r>
    </w:p>
    <w:p>
      <w:pPr>
        <w:pStyle w:val="style66"/>
        <w:spacing w:before="37" w:lineRule="auto" w:line="259"/>
        <w:ind w:left="0" w:right="457"/>
        <w:jc w:val="left"/>
        <w:rPr>
          <w:rFonts w:ascii="Times New Roman" w:cs="Times New Roman" w:hAnsi="Times New Roman"/>
          <w:color w:val="000000"/>
          <w:sz w:val="24"/>
          <w:szCs w:val="24"/>
        </w:rPr>
      </w:pPr>
    </w:p>
    <w:p>
      <w:pPr>
        <w:pStyle w:val="style66"/>
        <w:spacing w:before="37" w:lineRule="auto" w:line="259"/>
        <w:ind w:left="0" w:right="457"/>
        <w:jc w:val="left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u w:val="single"/>
        </w:rPr>
        <w:t>2019</w:t>
      </w:r>
      <w:r>
        <w:rPr>
          <w:rFonts w:ascii="Times New Roman" w:cs="Times New Roman" w:hAnsi="Times New Roman"/>
          <w:color w:val="000000"/>
          <w:sz w:val="24"/>
          <w:szCs w:val="24"/>
        </w:rPr>
        <w:t>:</w:t>
      </w:r>
      <w:r>
        <w:rPr>
          <w:rFonts w:ascii="Times New Roman" w:cs="Times New Roman" w:hAnsi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Formation</w:t>
      </w:r>
      <w:r>
        <w:rPr>
          <w:rFonts w:ascii="Times New Roman" w:cs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sur</w:t>
      </w:r>
      <w:r>
        <w:rPr>
          <w:rFonts w:ascii="Times New Roman" w:cs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le</w:t>
      </w:r>
      <w:r>
        <w:rPr>
          <w:rFonts w:ascii="Times New Roman" w:cs="Times New Roman" w:hAnsi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"</w:t>
      </w:r>
      <w:r>
        <w:rPr>
          <w:rFonts w:ascii="Times New Roman" w:cs="Times New Roman" w:hAnsi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LOGICIEL</w:t>
      </w:r>
      <w:r>
        <w:rPr>
          <w:rFonts w:ascii="Times New Roman" w:cs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SARRI":</w:t>
      </w:r>
    </w:p>
    <w:p>
      <w:pPr>
        <w:pStyle w:val="style179"/>
        <w:numPr>
          <w:ilvl w:val="0"/>
          <w:numId w:val="2"/>
        </w:numPr>
        <w:tabs>
          <w:tab w:val="left" w:leader="none" w:pos="287"/>
        </w:tabs>
        <w:spacing w:before="182"/>
        <w:ind w:left="286" w:hanging="131"/>
        <w:jc w:val="left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création</w:t>
      </w:r>
      <w:r>
        <w:rPr>
          <w:rFonts w:ascii="Times New Roman" w:cs="Times New Roman" w:hAnsi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du</w:t>
      </w:r>
      <w:r>
        <w:rPr>
          <w:rFonts w:ascii="Times New Roman" w:cs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fichier</w:t>
      </w:r>
      <w:r>
        <w:rPr>
          <w:rFonts w:ascii="Times New Roman" w:cs="Times New Roman" w:hAnsi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comptable</w:t>
      </w:r>
    </w:p>
    <w:p>
      <w:pPr>
        <w:pStyle w:val="style66"/>
        <w:spacing w:before="185"/>
        <w:jc w:val="left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-configuration</w:t>
      </w:r>
      <w:r>
        <w:rPr>
          <w:rFonts w:ascii="Times New Roman" w:cs="Times New Roman" w:hAnsi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du</w:t>
      </w:r>
      <w:r>
        <w:rPr>
          <w:rFonts w:ascii="Times New Roman" w:cs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fichier</w:t>
      </w:r>
      <w:r>
        <w:rPr>
          <w:rFonts w:ascii="Times New Roman" w:cs="Times New Roman" w:hAnsi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comptable</w:t>
      </w:r>
    </w:p>
    <w:p>
      <w:pPr>
        <w:pStyle w:val="style179"/>
        <w:numPr>
          <w:ilvl w:val="0"/>
          <w:numId w:val="2"/>
        </w:numPr>
        <w:tabs>
          <w:tab w:val="left" w:leader="none" w:pos="287"/>
        </w:tabs>
        <w:spacing w:before="182"/>
        <w:ind w:left="286" w:hanging="131"/>
        <w:jc w:val="left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l'enregistrement</w:t>
      </w:r>
      <w:r>
        <w:rPr>
          <w:rFonts w:ascii="Times New Roman" w:cs="Times New Roman" w:hAnsi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des</w:t>
      </w:r>
      <w:r>
        <w:rPr>
          <w:rFonts w:ascii="Times New Roman" w:cs="Times New Roman" w:hAnsi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pièces</w:t>
      </w:r>
      <w:r>
        <w:rPr>
          <w:rFonts w:ascii="Times New Roman" w:cs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comptables</w:t>
      </w:r>
      <w:r>
        <w:rPr>
          <w:rFonts w:ascii="Times New Roman" w:cs="Times New Roman" w:hAnsi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jusqu'à</w:t>
      </w:r>
      <w:r>
        <w:rPr>
          <w:rFonts w:ascii="Times New Roman" w:cs="Times New Roman" w:hAnsi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l'élaboration</w:t>
      </w:r>
      <w:r>
        <w:rPr>
          <w:rFonts w:ascii="Times New Roman" w:cs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des</w:t>
      </w:r>
      <w:r>
        <w:rPr>
          <w:rFonts w:ascii="Times New Roman" w:cs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états</w:t>
      </w:r>
      <w:r>
        <w:rPr>
          <w:rFonts w:ascii="Times New Roman" w:cs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financiers,</w:t>
      </w:r>
    </w:p>
    <w:p>
      <w:pPr>
        <w:pStyle w:val="style179"/>
        <w:numPr>
          <w:ilvl w:val="0"/>
          <w:numId w:val="2"/>
        </w:numPr>
        <w:tabs>
          <w:tab w:val="left" w:leader="none" w:pos="287"/>
        </w:tabs>
        <w:spacing w:before="185"/>
        <w:ind w:left="286" w:hanging="131"/>
        <w:jc w:val="left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tenu</w:t>
      </w:r>
      <w:r>
        <w:rPr>
          <w:rFonts w:ascii="Times New Roman" w:cs="Times New Roman" w:hAnsi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de la</w:t>
      </w:r>
      <w:r>
        <w:rPr>
          <w:rFonts w:ascii="Times New Roman" w:cs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caisse</w:t>
      </w:r>
      <w:r>
        <w:rPr>
          <w:rFonts w:ascii="Times New Roman" w:cs="Times New Roman" w:hAnsi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(géré les</w:t>
      </w:r>
      <w:r>
        <w:rPr>
          <w:rFonts w:ascii="Times New Roman" w:cs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entrées</w:t>
      </w:r>
      <w:r>
        <w:rPr>
          <w:rFonts w:ascii="Times New Roman" w:cs="Times New Roman" w:hAnsi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et</w:t>
      </w:r>
      <w:r>
        <w:rPr>
          <w:rFonts w:ascii="Times New Roman" w:cs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sortie</w:t>
      </w:r>
      <w:r>
        <w:rPr>
          <w:rFonts w:ascii="Times New Roman" w:cs="Times New Roman" w:hAnsi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de caisse)</w:t>
      </w:r>
    </w:p>
    <w:p>
      <w:pPr>
        <w:pStyle w:val="style179"/>
        <w:numPr>
          <w:ilvl w:val="0"/>
          <w:numId w:val="2"/>
        </w:numPr>
        <w:tabs>
          <w:tab w:val="left" w:leader="none" w:pos="287"/>
        </w:tabs>
        <w:spacing w:before="182"/>
        <w:ind w:left="286" w:hanging="131"/>
        <w:jc w:val="left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Brouillard</w:t>
      </w:r>
    </w:p>
    <w:p>
      <w:pPr>
        <w:pStyle w:val="style179"/>
        <w:numPr>
          <w:ilvl w:val="0"/>
          <w:numId w:val="2"/>
        </w:numPr>
        <w:tabs>
          <w:tab w:val="left" w:leader="none" w:pos="287"/>
        </w:tabs>
        <w:spacing w:before="185" w:lineRule="auto" w:line="256"/>
        <w:ind w:right="303" w:firstLine="0"/>
        <w:jc w:val="left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Le classement comptable etc. ; Organisé par l'association ‘‘LES COMPTABLES DE DEMAIN’’</w:t>
      </w:r>
      <w:r>
        <w:rPr>
          <w:rFonts w:ascii="Times New Roman" w:cs="Times New Roman" w:hAnsi="Times New Roman"/>
          <w:color w:val="000000"/>
          <w:spacing w:val="-52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tenue</w:t>
      </w:r>
      <w:r>
        <w:rPr>
          <w:rFonts w:ascii="Times New Roman" w:cs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du</w:t>
      </w:r>
      <w:r>
        <w:rPr>
          <w:rFonts w:ascii="Times New Roman" w:cs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21</w:t>
      </w:r>
      <w:r>
        <w:rPr>
          <w:rFonts w:ascii="Times New Roman" w:cs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janvier</w:t>
      </w:r>
      <w:r>
        <w:rPr>
          <w:rFonts w:ascii="Times New Roman" w:cs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au</w:t>
      </w:r>
      <w:r>
        <w:rPr>
          <w:rFonts w:ascii="Times New Roman" w:cs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20</w:t>
      </w:r>
      <w:r>
        <w:rPr>
          <w:rFonts w:ascii="Times New Roman" w:cs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mars.</w:t>
      </w:r>
    </w:p>
    <w:p>
      <w:pPr>
        <w:pStyle w:val="style1"/>
        <w:spacing w:before="168"/>
        <w:ind w:left="156" w:firstLine="0"/>
        <w:jc w:val="left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>Scolarité</w:t>
      </w:r>
    </w:p>
    <w:p>
      <w:pPr>
        <w:pStyle w:val="style1"/>
        <w:spacing w:before="168"/>
        <w:ind w:left="156" w:firstLine="0"/>
        <w:jc w:val="left"/>
        <w:rPr>
          <w:rFonts w:ascii="Times New Roman" w:cs="Times New Roman" w:hAnsi="Times New Roman"/>
          <w:b w:val="false"/>
          <w:bCs w:val="false"/>
          <w:sz w:val="24"/>
          <w:szCs w:val="24"/>
        </w:rPr>
      </w:pPr>
      <w:r>
        <w:rPr>
          <w:rFonts w:ascii="Times New Roman" w:cs="Times New Roman" w:hAnsi="Times New Roman"/>
          <w:b w:val="false"/>
          <w:bCs w:val="false"/>
          <w:color w:val="000000"/>
          <w:sz w:val="24"/>
          <w:szCs w:val="24"/>
          <w:lang w:val="en-US"/>
        </w:rPr>
        <w:t>2020 : Master 1 en Comptabilité Contrôle de Gestion et Audit à l’Ecole Supérieure de</w:t>
      </w:r>
      <w:r>
        <w:rPr>
          <w:rFonts w:ascii="Times New Roman" w:cs="Times New Roman" w:hAnsi="Times New Roman"/>
          <w:b w:val="false"/>
          <w:bCs w:val="false"/>
          <w:color w:val="000000"/>
          <w:sz w:val="24"/>
          <w:szCs w:val="24"/>
          <w:lang w:val="en-US"/>
        </w:rPr>
        <w:cr/>
      </w:r>
      <w:r>
        <w:rPr>
          <w:rFonts w:ascii="Times New Roman" w:cs="Times New Roman" w:hAnsi="Times New Roman"/>
          <w:b w:val="false"/>
          <w:bCs w:val="false"/>
          <w:color w:val="000000"/>
          <w:sz w:val="24"/>
          <w:szCs w:val="24"/>
          <w:lang w:val="en-US"/>
        </w:rPr>
        <w:t>Gestion d’Informatique et de Comptabilité de Bamako (ESGIC)</w:t>
      </w:r>
      <w:r>
        <w:rPr>
          <w:rFonts w:ascii="Times New Roman" w:cs="Times New Roman" w:hAnsi="Times New Roman"/>
          <w:b w:val="false"/>
          <w:bCs w:val="false"/>
          <w:color w:val="000000"/>
          <w:sz w:val="24"/>
          <w:szCs w:val="24"/>
          <w:lang w:val="en-US"/>
        </w:rPr>
        <w:cr/>
      </w:r>
      <w:r>
        <w:rPr>
          <w:rFonts w:ascii="Times New Roman" w:cs="Times New Roman" w:hAnsi="Times New Roman"/>
          <w:b w:val="false"/>
          <w:bCs w:val="false"/>
          <w:sz w:val="24"/>
          <w:szCs w:val="24"/>
        </w:rPr>
        <w:t>2019 : Licence mention science comptable et financière à la faculté des sciences économiques</w:t>
      </w:r>
      <w:r>
        <w:rPr>
          <w:rFonts w:ascii="Times New Roman" w:cs="Times New Roman" w:hAnsi="Times New Roman"/>
          <w:b w:val="false"/>
          <w:bCs w:val="false"/>
          <w:spacing w:val="-52"/>
          <w:sz w:val="24"/>
          <w:szCs w:val="24"/>
        </w:rPr>
        <w:t xml:space="preserve"> </w:t>
      </w:r>
      <w:r>
        <w:rPr>
          <w:rFonts w:ascii="Times New Roman" w:cs="Times New Roman" w:hAnsi="Times New Roman"/>
          <w:b w:val="false"/>
          <w:bCs w:val="false"/>
          <w:sz w:val="24"/>
          <w:szCs w:val="24"/>
        </w:rPr>
        <w:t>et de</w:t>
      </w:r>
      <w:r>
        <w:rPr>
          <w:rFonts w:ascii="Times New Roman" w:cs="Times New Roman" w:hAnsi="Times New Roman"/>
          <w:b w:val="false"/>
          <w:bCs w:val="false"/>
          <w:spacing w:val="-1"/>
          <w:sz w:val="24"/>
          <w:szCs w:val="24"/>
        </w:rPr>
        <w:t xml:space="preserve"> </w:t>
      </w:r>
      <w:r>
        <w:rPr>
          <w:rFonts w:ascii="Times New Roman" w:cs="Times New Roman" w:hAnsi="Times New Roman"/>
          <w:b w:val="false"/>
          <w:bCs w:val="false"/>
          <w:sz w:val="24"/>
          <w:szCs w:val="24"/>
        </w:rPr>
        <w:t>gestion de Bamako</w:t>
      </w:r>
      <w:r>
        <w:rPr>
          <w:rFonts w:ascii="Times New Roman" w:cs="Times New Roman" w:hAnsi="Times New Roman"/>
          <w:b w:val="false"/>
          <w:bCs w:val="false"/>
          <w:spacing w:val="-2"/>
          <w:sz w:val="24"/>
          <w:szCs w:val="24"/>
        </w:rPr>
        <w:t xml:space="preserve"> </w:t>
      </w:r>
      <w:r>
        <w:rPr>
          <w:rFonts w:ascii="Times New Roman" w:cs="Times New Roman" w:hAnsi="Times New Roman"/>
          <w:b w:val="false"/>
          <w:bCs w:val="false"/>
          <w:sz w:val="24"/>
          <w:szCs w:val="24"/>
        </w:rPr>
        <w:t>(FSEG)</w:t>
      </w:r>
    </w:p>
    <w:p>
      <w:pPr>
        <w:pStyle w:val="style66"/>
        <w:spacing w:before="165"/>
        <w:jc w:val="left"/>
        <w:rPr>
          <w:rFonts w:ascii="Times New Roman" w:cs="Times New Roman" w:hAnsi="Times New Roman"/>
          <w:b w:val="false"/>
          <w:bCs w:val="false"/>
          <w:sz w:val="24"/>
          <w:szCs w:val="24"/>
        </w:rPr>
      </w:pPr>
      <w:r>
        <w:rPr>
          <w:rFonts w:ascii="Times New Roman" w:cs="Times New Roman" w:hAnsi="Times New Roman"/>
          <w:b w:val="false"/>
          <w:bCs w:val="false"/>
          <w:sz w:val="24"/>
          <w:szCs w:val="24"/>
        </w:rPr>
        <w:t>2015</w:t>
      </w:r>
      <w:r>
        <w:rPr>
          <w:rFonts w:ascii="Times New Roman" w:cs="Times New Roman" w:hAnsi="Times New Roman"/>
          <w:b w:val="false"/>
          <w:bCs w:val="false"/>
          <w:spacing w:val="-9"/>
          <w:sz w:val="24"/>
          <w:szCs w:val="24"/>
        </w:rPr>
        <w:t xml:space="preserve"> </w:t>
      </w:r>
      <w:r>
        <w:rPr>
          <w:rFonts w:ascii="Times New Roman" w:cs="Times New Roman" w:hAnsi="Times New Roman"/>
          <w:b w:val="false"/>
          <w:bCs w:val="false"/>
          <w:sz w:val="24"/>
          <w:szCs w:val="24"/>
        </w:rPr>
        <w:t>:</w:t>
      </w:r>
      <w:r>
        <w:rPr>
          <w:rFonts w:ascii="Times New Roman" w:cs="Times New Roman" w:hAnsi="Times New Roman"/>
          <w:b w:val="false"/>
          <w:bCs w:val="false"/>
          <w:spacing w:val="-4"/>
          <w:sz w:val="24"/>
          <w:szCs w:val="24"/>
        </w:rPr>
        <w:t xml:space="preserve"> </w:t>
      </w:r>
      <w:r>
        <w:rPr>
          <w:rFonts w:ascii="Times New Roman" w:cs="Times New Roman" w:hAnsi="Times New Roman"/>
          <w:b w:val="false"/>
          <w:bCs w:val="false"/>
          <w:sz w:val="24"/>
          <w:szCs w:val="24"/>
        </w:rPr>
        <w:t>Attestation</w:t>
      </w:r>
      <w:r>
        <w:rPr>
          <w:rFonts w:ascii="Times New Roman" w:cs="Times New Roman" w:hAnsi="Times New Roman"/>
          <w:b w:val="false"/>
          <w:bCs w:val="false"/>
          <w:spacing w:val="-5"/>
          <w:sz w:val="24"/>
          <w:szCs w:val="24"/>
        </w:rPr>
        <w:t xml:space="preserve"> </w:t>
      </w:r>
      <w:r>
        <w:rPr>
          <w:rFonts w:ascii="Times New Roman" w:cs="Times New Roman" w:hAnsi="Times New Roman"/>
          <w:b w:val="false"/>
          <w:bCs w:val="false"/>
          <w:sz w:val="24"/>
          <w:szCs w:val="24"/>
        </w:rPr>
        <w:t>de</w:t>
      </w:r>
      <w:r>
        <w:rPr>
          <w:rFonts w:ascii="Times New Roman" w:cs="Times New Roman" w:hAnsi="Times New Roman"/>
          <w:b w:val="false"/>
          <w:bCs w:val="false"/>
          <w:spacing w:val="-7"/>
          <w:sz w:val="24"/>
          <w:szCs w:val="24"/>
        </w:rPr>
        <w:t xml:space="preserve"> </w:t>
      </w:r>
      <w:r>
        <w:rPr>
          <w:rFonts w:ascii="Times New Roman" w:cs="Times New Roman" w:hAnsi="Times New Roman"/>
          <w:b w:val="false"/>
          <w:bCs w:val="false"/>
          <w:sz w:val="24"/>
          <w:szCs w:val="24"/>
        </w:rPr>
        <w:t>Baccalauréat</w:t>
      </w:r>
      <w:r>
        <w:rPr>
          <w:rFonts w:ascii="Times New Roman" w:cs="Times New Roman" w:hAnsi="Times New Roman"/>
          <w:b w:val="false"/>
          <w:bCs w:val="false"/>
          <w:spacing w:val="-8"/>
          <w:sz w:val="24"/>
          <w:szCs w:val="24"/>
        </w:rPr>
        <w:t xml:space="preserve"> </w:t>
      </w:r>
      <w:r>
        <w:rPr>
          <w:rFonts w:ascii="Times New Roman" w:cs="Times New Roman" w:hAnsi="Times New Roman"/>
          <w:b w:val="false"/>
          <w:bCs w:val="false"/>
          <w:sz w:val="24"/>
          <w:szCs w:val="24"/>
        </w:rPr>
        <w:t>Malien</w:t>
      </w:r>
      <w:r>
        <w:rPr>
          <w:rFonts w:ascii="Times New Roman" w:cs="Times New Roman" w:hAnsi="Times New Roman"/>
          <w:b w:val="false"/>
          <w:bCs w:val="false"/>
          <w:spacing w:val="-6"/>
          <w:sz w:val="24"/>
          <w:szCs w:val="24"/>
        </w:rPr>
        <w:t xml:space="preserve"> </w:t>
      </w:r>
      <w:r>
        <w:rPr>
          <w:rFonts w:ascii="Times New Roman" w:cs="Times New Roman" w:hAnsi="Times New Roman"/>
          <w:b w:val="false"/>
          <w:bCs w:val="false"/>
          <w:sz w:val="24"/>
          <w:szCs w:val="24"/>
        </w:rPr>
        <w:t>série</w:t>
      </w:r>
      <w:r>
        <w:rPr>
          <w:rFonts w:ascii="Times New Roman" w:cs="Times New Roman" w:hAnsi="Times New Roman"/>
          <w:b w:val="false"/>
          <w:bCs w:val="false"/>
          <w:spacing w:val="-5"/>
          <w:sz w:val="24"/>
          <w:szCs w:val="24"/>
        </w:rPr>
        <w:t xml:space="preserve"> </w:t>
      </w:r>
      <w:r>
        <w:rPr>
          <w:rFonts w:ascii="Times New Roman" w:cs="Times New Roman" w:hAnsi="Times New Roman"/>
          <w:b w:val="false"/>
          <w:bCs w:val="false"/>
          <w:sz w:val="24"/>
          <w:szCs w:val="24"/>
        </w:rPr>
        <w:t>Terminale</w:t>
      </w:r>
      <w:r>
        <w:rPr>
          <w:rFonts w:ascii="Times New Roman" w:cs="Times New Roman" w:hAnsi="Times New Roman"/>
          <w:b w:val="false"/>
          <w:bCs w:val="false"/>
          <w:spacing w:val="-6"/>
          <w:sz w:val="24"/>
          <w:szCs w:val="24"/>
        </w:rPr>
        <w:t xml:space="preserve"> </w:t>
      </w:r>
      <w:r>
        <w:rPr>
          <w:rFonts w:ascii="Times New Roman" w:cs="Times New Roman" w:hAnsi="Times New Roman"/>
          <w:b w:val="false"/>
          <w:bCs w:val="false"/>
          <w:sz w:val="24"/>
          <w:szCs w:val="24"/>
        </w:rPr>
        <w:t>Sciences</w:t>
      </w:r>
      <w:r>
        <w:rPr>
          <w:rFonts w:ascii="Times New Roman" w:cs="Times New Roman" w:hAnsi="Times New Roman"/>
          <w:b w:val="false"/>
          <w:bCs w:val="false"/>
          <w:spacing w:val="-2"/>
          <w:sz w:val="24"/>
          <w:szCs w:val="24"/>
        </w:rPr>
        <w:t xml:space="preserve"> </w:t>
      </w:r>
      <w:r>
        <w:rPr>
          <w:rFonts w:ascii="Times New Roman" w:cs="Times New Roman" w:hAnsi="Times New Roman"/>
          <w:b w:val="false"/>
          <w:bCs w:val="false"/>
          <w:sz w:val="24"/>
          <w:szCs w:val="24"/>
        </w:rPr>
        <w:t>expérimentales</w:t>
      </w:r>
      <w:r>
        <w:rPr>
          <w:rFonts w:ascii="Times New Roman" w:cs="Times New Roman" w:hAnsi="Times New Roman"/>
          <w:b w:val="false"/>
          <w:bCs w:val="false"/>
          <w:spacing w:val="-3"/>
          <w:sz w:val="24"/>
          <w:szCs w:val="24"/>
        </w:rPr>
        <w:t xml:space="preserve"> </w:t>
      </w:r>
      <w:r>
        <w:rPr>
          <w:rFonts w:ascii="Times New Roman" w:cs="Times New Roman" w:hAnsi="Times New Roman"/>
          <w:b w:val="false"/>
          <w:bCs w:val="false"/>
          <w:sz w:val="24"/>
          <w:szCs w:val="24"/>
        </w:rPr>
        <w:t>(Tsexp),</w:t>
      </w:r>
      <w:r>
        <w:rPr>
          <w:rFonts w:ascii="Times New Roman" w:cs="Times New Roman" w:hAnsi="Times New Roman"/>
          <w:b w:val="false"/>
          <w:bCs w:val="false"/>
          <w:spacing w:val="-6"/>
          <w:sz w:val="24"/>
          <w:szCs w:val="24"/>
        </w:rPr>
        <w:t xml:space="preserve"> </w:t>
      </w:r>
      <w:r>
        <w:rPr>
          <w:rFonts w:ascii="Times New Roman" w:cs="Times New Roman" w:hAnsi="Times New Roman"/>
          <w:b w:val="false"/>
          <w:bCs w:val="false"/>
          <w:sz w:val="24"/>
          <w:szCs w:val="24"/>
        </w:rPr>
        <w:t>au</w:t>
      </w:r>
      <w:r>
        <w:rPr>
          <w:rFonts w:ascii="Times New Roman" w:cs="Times New Roman" w:hAnsi="Times New Roman"/>
          <w:b w:val="false"/>
          <w:bCs w:val="false"/>
          <w:spacing w:val="-51"/>
          <w:sz w:val="24"/>
          <w:szCs w:val="24"/>
        </w:rPr>
        <w:t xml:space="preserve"> </w:t>
      </w:r>
      <w:r>
        <w:rPr>
          <w:rFonts w:ascii="Times New Roman" w:cs="Times New Roman" w:hAnsi="Times New Roman"/>
          <w:b w:val="false"/>
          <w:bCs w:val="false"/>
          <w:sz w:val="24"/>
          <w:szCs w:val="24"/>
        </w:rPr>
        <w:t>lycée</w:t>
      </w:r>
      <w:r>
        <w:rPr>
          <w:rFonts w:ascii="Times New Roman" w:cs="Times New Roman" w:hAnsi="Times New Roman"/>
          <w:b w:val="false"/>
          <w:bCs w:val="false"/>
          <w:spacing w:val="-2"/>
          <w:sz w:val="24"/>
          <w:szCs w:val="24"/>
        </w:rPr>
        <w:t xml:space="preserve"> </w:t>
      </w:r>
      <w:r>
        <w:rPr>
          <w:rFonts w:ascii="Times New Roman" w:cs="Times New Roman" w:hAnsi="Times New Roman"/>
          <w:b w:val="false"/>
          <w:bCs w:val="false"/>
          <w:sz w:val="24"/>
          <w:szCs w:val="24"/>
        </w:rPr>
        <w:t>hamadoun dicko de sevarè.</w:t>
      </w:r>
    </w:p>
    <w:p>
      <w:pPr>
        <w:pStyle w:val="style66"/>
        <w:spacing w:before="9" w:after="1"/>
        <w:ind w:left="0"/>
        <w:jc w:val="left"/>
        <w:rPr>
          <w:rFonts w:ascii="Times New Roman" w:cs="Times New Roman" w:hAnsi="Times New Roman"/>
          <w:b w:val="false"/>
          <w:bCs w:val="false"/>
          <w:color w:val="000000"/>
          <w:sz w:val="24"/>
          <w:szCs w:val="24"/>
        </w:rPr>
      </w:pPr>
    </w:p>
    <w:tbl>
      <w:tblPr>
        <w:tblStyle w:val="style4097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2519"/>
        <w:gridCol w:w="3741"/>
        <w:gridCol w:w="1417"/>
      </w:tblGrid>
      <w:tr>
        <w:trPr>
          <w:trHeight w:val="400" w:hRule="atLeast"/>
        </w:trPr>
        <w:tc>
          <w:tcPr>
            <w:tcW w:w="2519" w:type="dxa"/>
            <w:tcBorders/>
          </w:tcPr>
          <w:p>
            <w:pPr>
              <w:pStyle w:val="style4098"/>
              <w:spacing w:lineRule="exact" w:line="286"/>
              <w:jc w:val="left"/>
              <w:rPr>
                <w:rFonts w:ascii="Times New Roman" w:cs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8"/>
                <w:szCs w:val="28"/>
              </w:rPr>
              <w:t>Connaissances</w:t>
            </w:r>
          </w:p>
        </w:tc>
        <w:tc>
          <w:tcPr>
            <w:tcW w:w="5158" w:type="dxa"/>
            <w:gridSpan w:val="2"/>
            <w:tcBorders/>
          </w:tcPr>
          <w:p>
            <w:pPr>
              <w:pStyle w:val="style4098"/>
              <w:ind w:left="0"/>
              <w:jc w:val="lef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</w:p>
        </w:tc>
      </w:tr>
      <w:tr>
        <w:tblPrEx/>
        <w:trPr>
          <w:trHeight w:val="407" w:hRule="atLeast"/>
        </w:trPr>
        <w:tc>
          <w:tcPr>
            <w:tcW w:w="2519" w:type="dxa"/>
            <w:tcBorders/>
          </w:tcPr>
          <w:p>
            <w:pPr>
              <w:pStyle w:val="style4098"/>
              <w:spacing w:before="71"/>
              <w:jc w:val="left"/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Langues</w:t>
            </w:r>
          </w:p>
        </w:tc>
        <w:tc>
          <w:tcPr>
            <w:tcW w:w="3741" w:type="dxa"/>
            <w:tcBorders/>
          </w:tcPr>
          <w:p>
            <w:pPr>
              <w:pStyle w:val="style4098"/>
              <w:spacing w:before="71"/>
              <w:ind w:left="591"/>
              <w:jc w:val="left"/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Informatique</w:t>
            </w:r>
          </w:p>
        </w:tc>
        <w:tc>
          <w:tcPr>
            <w:tcW w:w="1417" w:type="dxa"/>
            <w:tcBorders/>
          </w:tcPr>
          <w:p>
            <w:pPr>
              <w:pStyle w:val="style4098"/>
              <w:spacing w:before="71"/>
              <w:ind w:left="566"/>
              <w:jc w:val="left"/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color w:val="000000"/>
                <w:sz w:val="24"/>
                <w:szCs w:val="24"/>
              </w:rPr>
              <w:t>Loisirs</w:t>
            </w:r>
          </w:p>
        </w:tc>
      </w:tr>
      <w:tr>
        <w:tblPrEx/>
        <w:trPr>
          <w:trHeight w:val="337" w:hRule="atLeast"/>
        </w:trPr>
        <w:tc>
          <w:tcPr>
            <w:tcW w:w="2519" w:type="dxa"/>
            <w:tcBorders/>
          </w:tcPr>
          <w:p>
            <w:pPr>
              <w:pStyle w:val="style4098"/>
              <w:spacing w:lineRule="exact" w:line="292"/>
              <w:jc w:val="lef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Français</w:t>
            </w:r>
            <w:r>
              <w:rPr>
                <w:rFonts w:ascii="Times New Roman" w:cs="Times New Roman" w:hAnsi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cs="Times New Roman" w:hAnsi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courant</w:t>
            </w:r>
          </w:p>
        </w:tc>
        <w:tc>
          <w:tcPr>
            <w:tcW w:w="3741" w:type="dxa"/>
            <w:tcBorders/>
          </w:tcPr>
          <w:p>
            <w:pPr>
              <w:pStyle w:val="style4098"/>
              <w:spacing w:lineRule="exact" w:line="292"/>
              <w:ind w:left="651"/>
              <w:jc w:val="lef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Word</w:t>
            </w:r>
          </w:p>
        </w:tc>
        <w:tc>
          <w:tcPr>
            <w:tcW w:w="1417" w:type="dxa"/>
            <w:tcBorders/>
          </w:tcPr>
          <w:p>
            <w:pPr>
              <w:pStyle w:val="style4098"/>
              <w:spacing w:lineRule="exact" w:line="292"/>
              <w:ind w:left="0" w:right="88"/>
              <w:jc w:val="lef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lang w:val="en-US"/>
              </w:rPr>
              <w:t xml:space="preserve">       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Lecture</w:t>
            </w:r>
          </w:p>
        </w:tc>
      </w:tr>
      <w:tr>
        <w:tblPrEx/>
        <w:trPr>
          <w:trHeight w:val="337" w:hRule="atLeast"/>
        </w:trPr>
        <w:tc>
          <w:tcPr>
            <w:tcW w:w="2519" w:type="dxa"/>
            <w:tcBorders/>
          </w:tcPr>
          <w:p>
            <w:pPr>
              <w:pStyle w:val="style4098"/>
              <w:tabs>
                <w:tab w:val="left" w:leader="none" w:pos="1055"/>
              </w:tabs>
              <w:spacing w:before="1"/>
              <w:jc w:val="lef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Anglais</w:t>
            </w:r>
            <w:r>
              <w:rPr>
                <w:rFonts w:ascii="Times New Roman" w:cs="Times New Roman" w:hAnsi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  <w:lang w:val="en-US"/>
              </w:rPr>
              <w:t xml:space="preserve">Assez bien </w:t>
            </w:r>
          </w:p>
        </w:tc>
        <w:tc>
          <w:tcPr>
            <w:tcW w:w="3741" w:type="dxa"/>
            <w:tcBorders/>
          </w:tcPr>
          <w:p>
            <w:pPr>
              <w:pStyle w:val="style4098"/>
              <w:spacing w:before="1"/>
              <w:ind w:left="625"/>
              <w:jc w:val="lef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Excel</w:t>
            </w:r>
          </w:p>
        </w:tc>
        <w:tc>
          <w:tcPr>
            <w:tcW w:w="1417" w:type="dxa"/>
            <w:tcBorders/>
          </w:tcPr>
          <w:p>
            <w:pPr>
              <w:pStyle w:val="style4098"/>
              <w:spacing w:before="1"/>
              <w:ind w:left="462"/>
              <w:jc w:val="lef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Sport</w:t>
            </w:r>
          </w:p>
        </w:tc>
      </w:tr>
      <w:tr>
        <w:tblPrEx/>
        <w:trPr>
          <w:trHeight w:val="336" w:hRule="atLeast"/>
        </w:trPr>
        <w:tc>
          <w:tcPr>
            <w:tcW w:w="2519" w:type="dxa"/>
            <w:tcBorders/>
          </w:tcPr>
          <w:p>
            <w:pPr>
              <w:pStyle w:val="style4098"/>
              <w:spacing w:lineRule="exact" w:line="292"/>
              <w:jc w:val="lef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Bambara</w:t>
            </w:r>
            <w:r>
              <w:rPr>
                <w:rFonts w:ascii="Times New Roman" w:cs="Times New Roman" w:hAnsi="Times New Roman"/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cs="Times New Roman" w:hAnsi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courant</w:t>
            </w:r>
          </w:p>
        </w:tc>
        <w:tc>
          <w:tcPr>
            <w:tcW w:w="3741" w:type="dxa"/>
            <w:tcBorders/>
          </w:tcPr>
          <w:p>
            <w:pPr>
              <w:pStyle w:val="style4098"/>
              <w:spacing w:lineRule="exact" w:line="292"/>
              <w:ind w:left="725"/>
              <w:jc w:val="lef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Powerpoint</w:t>
            </w:r>
          </w:p>
        </w:tc>
        <w:tc>
          <w:tcPr>
            <w:tcW w:w="1417" w:type="dxa"/>
            <w:tcBorders/>
          </w:tcPr>
          <w:p>
            <w:pPr>
              <w:pStyle w:val="style4098"/>
              <w:spacing w:lineRule="exact" w:line="292"/>
              <w:ind w:left="0" w:right="47"/>
              <w:jc w:val="lef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lang w:val="en-US"/>
              </w:rPr>
              <w:t xml:space="preserve">        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Voyage</w:t>
            </w:r>
          </w:p>
        </w:tc>
      </w:tr>
      <w:tr>
        <w:tblPrEx/>
        <w:trPr>
          <w:trHeight w:val="287" w:hRule="atLeast"/>
        </w:trPr>
        <w:tc>
          <w:tcPr>
            <w:tcW w:w="2519" w:type="dxa"/>
            <w:tcBorders/>
          </w:tcPr>
          <w:p>
            <w:pPr>
              <w:pStyle w:val="style4098"/>
              <w:tabs>
                <w:tab w:val="left" w:leader="none" w:pos="1050"/>
              </w:tabs>
              <w:spacing w:lineRule="exact" w:line="268"/>
              <w:jc w:val="lef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Peulh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cs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courant</w:t>
            </w:r>
          </w:p>
        </w:tc>
        <w:tc>
          <w:tcPr>
            <w:tcW w:w="3741" w:type="dxa"/>
            <w:tcBorders/>
          </w:tcPr>
          <w:p>
            <w:pPr>
              <w:pStyle w:val="style4098"/>
              <w:tabs>
                <w:tab w:val="left" w:leader="dot" w:pos="3203"/>
              </w:tabs>
              <w:spacing w:lineRule="exact" w:line="268"/>
              <w:ind w:left="711"/>
              <w:jc w:val="lef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Sage</w:t>
            </w:r>
            <w:r>
              <w:rPr>
                <w:rFonts w:ascii="Times New Roman" w:cs="Times New Roman" w:hAnsi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i7(comp,caisse.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17" w:type="dxa"/>
            <w:tcBorders/>
          </w:tcPr>
          <w:p>
            <w:pPr>
              <w:pStyle w:val="style4098"/>
              <w:ind w:left="0"/>
              <w:jc w:val="left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</w:p>
        </w:tc>
      </w:tr>
    </w:tbl>
    <w:p>
      <w:pPr>
        <w:pStyle w:val="style66"/>
        <w:ind w:left="0"/>
        <w:jc w:val="left"/>
        <w:rPr>
          <w:rFonts w:ascii="Times New Roman" w:cs="Times New Roman" w:hAnsi="Times New Roman"/>
          <w:color w:val="000000"/>
          <w:sz w:val="24"/>
          <w:szCs w:val="24"/>
        </w:rPr>
      </w:pPr>
    </w:p>
    <w:p>
      <w:pPr>
        <w:pStyle w:val="style66"/>
        <w:ind w:left="0"/>
        <w:jc w:val="left"/>
        <w:rPr>
          <w:rFonts w:ascii="Times New Roman" w:cs="Times New Roman" w:hAnsi="Times New Roman"/>
          <w:color w:val="000000"/>
          <w:sz w:val="24"/>
          <w:szCs w:val="24"/>
        </w:rPr>
      </w:pPr>
    </w:p>
    <w:p>
      <w:pPr>
        <w:pStyle w:val="style66"/>
        <w:jc w:val="left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Bamako</w:t>
      </w:r>
      <w:r>
        <w:rPr>
          <w:rFonts w:ascii="Times New Roman" w:cs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le </w:t>
      </w:r>
      <w:r>
        <w:rPr>
          <w:rFonts w:ascii="Times New Roman" w:cs="Times New Roman" w:hAnsi="Times New Roman"/>
          <w:color w:val="000000"/>
          <w:sz w:val="24"/>
          <w:szCs w:val="24"/>
          <w:lang w:val="en-US"/>
        </w:rPr>
        <w:t>08</w:t>
      </w:r>
      <w:r>
        <w:rPr>
          <w:rFonts w:ascii="Times New Roman" w:cs="Times New Roman" w:hAnsi="Times New Roman"/>
          <w:color w:val="000000"/>
          <w:sz w:val="24"/>
          <w:szCs w:val="24"/>
        </w:rPr>
        <w:t>/</w:t>
      </w:r>
      <w:r>
        <w:rPr>
          <w:rFonts w:ascii="Times New Roman" w:cs="Times New Roman" w:hAnsi="Times New Roman"/>
          <w:color w:val="000000"/>
          <w:sz w:val="24"/>
          <w:szCs w:val="24"/>
          <w:lang w:val="en-US"/>
        </w:rPr>
        <w:t>04</w:t>
      </w:r>
      <w:r>
        <w:rPr>
          <w:rFonts w:ascii="Times New Roman" w:cs="Times New Roman" w:hAnsi="Times New Roman"/>
          <w:color w:val="000000"/>
          <w:sz w:val="24"/>
          <w:szCs w:val="24"/>
        </w:rPr>
        <w:t>/202</w:t>
      </w:r>
      <w:r>
        <w:rPr>
          <w:rFonts w:ascii="Times New Roman" w:cs="Times New Roman" w:hAnsi="Times New Roman"/>
          <w:color w:val="000000"/>
          <w:sz w:val="24"/>
          <w:szCs w:val="24"/>
          <w:lang w:val="en-US"/>
        </w:rPr>
        <w:t>3</w:t>
      </w:r>
    </w:p>
    <w:sectPr>
      <w:footerReference w:type="default" r:id="rId2"/>
      <w:pgSz w:w="11910" w:h="16840" w:orient="portrait"/>
      <w:pgMar w:top="1360" w:right="1300" w:bottom="920" w:left="1260" w:header="0" w:footer="73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decorative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altName w:val="Calibri Light"/>
    <w:panose1 w:val="020f0302020000030204"/>
    <w:charset w:val="00"/>
    <w:family w:val="swiss"/>
    <w:pitch w:val="variable"/>
    <w:sig w:usb0="A00002EF" w:usb1="4000207B" w:usb2="00000000" w:usb3="00000000" w:csb0="0000019F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66"/>
      <w:spacing w:lineRule="auto" w:line="14"/>
      <w:ind w:left="0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4098" type="#_x0000_t202" filled="f" stroked="f" style="position:absolute;margin-left:516.0pt;margin-top:794.35pt;width:11.6pt;height:13.05pt;z-index:-2147483645;mso-position-horizontal-relative:page;mso-position-vertical-relative:page;mso-width-relative:page;mso-height-relative:page;mso-wrap-distance-left:0.0pt;mso-wrap-distance-right:0.0pt;visibility:visible;">
          <v:stroke on="f" joinstyle="miter"/>
          <v:fill/>
          <v:path o:connecttype="rect" gradientshapeok="t"/>
          <v:textbox inset="0.0pt,0.0pt,0.0pt,0.0pt">
            <w:txbxContent>
              <w:p>
                <w:pPr>
                  <w:pStyle w:val="style0"/>
                  <w:spacing w:lineRule="exact" w:line="245"/>
                  <w:ind w:left="60"/>
                  <w:rPr/>
                </w:pPr>
                <w:r>
                  <w:rPr/>
                  <w:fldChar w:fldCharType="begin"/>
                </w:r>
                <w:r>
                  <w:instrText xml:space="preserve"> PAGE </w:instrText>
                </w:r>
                <w:r>
                  <w:rPr/>
                  <w:fldChar w:fldCharType="separate"/>
                </w:r>
                <w:r>
                  <w:t>1</w:t>
                </w:r>
                <w:r>
                  <w:rPr/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FFFFFFF"/>
    <w:lvl w:ilvl="0" w:tplc="5100EEC2">
      <w:start w:val="1"/>
      <w:numFmt w:val="bullet"/>
      <w:lvlText w:val="-"/>
      <w:lvlJc w:val="left"/>
      <w:pPr>
        <w:ind w:left="156" w:hanging="130"/>
      </w:pPr>
      <w:rPr>
        <w:rFonts w:ascii="Calibri" w:cs="Calibri" w:eastAsia="Calibri" w:hAnsi="Calibri" w:hint="default"/>
        <w:w w:val="100"/>
        <w:sz w:val="24"/>
        <w:szCs w:val="24"/>
        <w:lang w:val="fr-FR" w:bidi="ar-SA" w:eastAsia="en-US"/>
      </w:rPr>
    </w:lvl>
    <w:lvl w:ilvl="1" w:tplc="2642FE12">
      <w:start w:val="1"/>
      <w:numFmt w:val="bullet"/>
      <w:lvlText w:val="•"/>
      <w:lvlJc w:val="left"/>
      <w:pPr>
        <w:ind w:left="1078" w:hanging="130"/>
      </w:pPr>
      <w:rPr>
        <w:rFonts w:hint="default"/>
        <w:lang w:val="fr-FR" w:bidi="ar-SA" w:eastAsia="en-US"/>
      </w:rPr>
    </w:lvl>
    <w:lvl w:ilvl="2" w:tplc="BE3CA994">
      <w:start w:val="1"/>
      <w:numFmt w:val="bullet"/>
      <w:lvlText w:val="•"/>
      <w:lvlJc w:val="left"/>
      <w:pPr>
        <w:ind w:left="1997" w:hanging="130"/>
      </w:pPr>
      <w:rPr>
        <w:rFonts w:hint="default"/>
        <w:lang w:val="fr-FR" w:bidi="ar-SA" w:eastAsia="en-US"/>
      </w:rPr>
    </w:lvl>
    <w:lvl w:ilvl="3" w:tplc="FD265D92">
      <w:start w:val="1"/>
      <w:numFmt w:val="bullet"/>
      <w:lvlText w:val="•"/>
      <w:lvlJc w:val="left"/>
      <w:pPr>
        <w:ind w:left="2915" w:hanging="130"/>
      </w:pPr>
      <w:rPr>
        <w:rFonts w:hint="default"/>
        <w:lang w:val="fr-FR" w:bidi="ar-SA" w:eastAsia="en-US"/>
      </w:rPr>
    </w:lvl>
    <w:lvl w:ilvl="4" w:tplc="3D2EA1BE">
      <w:start w:val="1"/>
      <w:numFmt w:val="bullet"/>
      <w:lvlText w:val="•"/>
      <w:lvlJc w:val="left"/>
      <w:pPr>
        <w:ind w:left="3834" w:hanging="130"/>
      </w:pPr>
      <w:rPr>
        <w:rFonts w:hint="default"/>
        <w:lang w:val="fr-FR" w:bidi="ar-SA" w:eastAsia="en-US"/>
      </w:rPr>
    </w:lvl>
    <w:lvl w:ilvl="5" w:tplc="9558D22E">
      <w:start w:val="1"/>
      <w:numFmt w:val="bullet"/>
      <w:lvlText w:val="•"/>
      <w:lvlJc w:val="left"/>
      <w:pPr>
        <w:ind w:left="4753" w:hanging="130"/>
      </w:pPr>
      <w:rPr>
        <w:rFonts w:hint="default"/>
        <w:lang w:val="fr-FR" w:bidi="ar-SA" w:eastAsia="en-US"/>
      </w:rPr>
    </w:lvl>
    <w:lvl w:ilvl="6" w:tplc="E8A0C90E">
      <w:start w:val="1"/>
      <w:numFmt w:val="bullet"/>
      <w:lvlText w:val="•"/>
      <w:lvlJc w:val="left"/>
      <w:pPr>
        <w:ind w:left="5671" w:hanging="130"/>
      </w:pPr>
      <w:rPr>
        <w:rFonts w:hint="default"/>
        <w:lang w:val="fr-FR" w:bidi="ar-SA" w:eastAsia="en-US"/>
      </w:rPr>
    </w:lvl>
    <w:lvl w:ilvl="7" w:tplc="A4DAEA56">
      <w:start w:val="1"/>
      <w:numFmt w:val="bullet"/>
      <w:lvlText w:val="•"/>
      <w:lvlJc w:val="left"/>
      <w:pPr>
        <w:ind w:left="6590" w:hanging="130"/>
      </w:pPr>
      <w:rPr>
        <w:rFonts w:hint="default"/>
        <w:lang w:val="fr-FR" w:bidi="ar-SA" w:eastAsia="en-US"/>
      </w:rPr>
    </w:lvl>
    <w:lvl w:ilvl="8" w:tplc="6E10F120">
      <w:start w:val="1"/>
      <w:numFmt w:val="bullet"/>
      <w:lvlText w:val="•"/>
      <w:lvlJc w:val="left"/>
      <w:pPr>
        <w:ind w:left="7509" w:hanging="130"/>
      </w:pPr>
      <w:rPr>
        <w:rFonts w:hint="default"/>
        <w:lang w:val="fr-FR" w:bidi="ar-SA" w:eastAsia="en-US"/>
      </w:rPr>
    </w:lvl>
  </w:abstractNum>
  <w:abstractNum w:abstractNumId="1">
    <w:nsid w:val="00000001"/>
    <w:multiLevelType w:val="hybridMultilevel"/>
    <w:tmpl w:val="8A3EFE92"/>
    <w:lvl w:ilvl="0" w:tplc="040C0001">
      <w:start w:val="1"/>
      <w:numFmt w:val="bullet"/>
      <w:lvlText w:val=""/>
      <w:lvlJc w:val="left"/>
      <w:pPr>
        <w:ind w:left="8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96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56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16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FFFFFFFF"/>
    <w:lvl w:ilvl="0" w:tplc="3B04748C">
      <w:start w:val="1"/>
      <w:numFmt w:val="bullet"/>
      <w:lvlText w:val=""/>
      <w:lvlJc w:val="left"/>
      <w:pPr>
        <w:ind w:left="938" w:hanging="360"/>
      </w:pPr>
      <w:rPr>
        <w:rFonts w:ascii="Wingdings" w:cs="Wingdings" w:eastAsia="Wingdings" w:hAnsi="Wingdings" w:hint="default"/>
        <w:color w:val="4471c4"/>
        <w:w w:val="100"/>
        <w:sz w:val="28"/>
        <w:szCs w:val="28"/>
        <w:lang w:val="fr-FR" w:bidi="ar-SA" w:eastAsia="en-US"/>
      </w:rPr>
    </w:lvl>
    <w:lvl w:ilvl="1" w:tplc="B94E71E2">
      <w:start w:val="1"/>
      <w:numFmt w:val="bullet"/>
      <w:lvlText w:val="•"/>
      <w:lvlJc w:val="left"/>
      <w:pPr>
        <w:ind w:left="1780" w:hanging="360"/>
      </w:pPr>
      <w:rPr>
        <w:rFonts w:hint="default"/>
        <w:lang w:val="fr-FR" w:bidi="ar-SA" w:eastAsia="en-US"/>
      </w:rPr>
    </w:lvl>
    <w:lvl w:ilvl="2" w:tplc="7FE4E17C">
      <w:start w:val="1"/>
      <w:numFmt w:val="bullet"/>
      <w:lvlText w:val="•"/>
      <w:lvlJc w:val="left"/>
      <w:pPr>
        <w:ind w:left="2621" w:hanging="360"/>
      </w:pPr>
      <w:rPr>
        <w:rFonts w:hint="default"/>
        <w:lang w:val="fr-FR" w:bidi="ar-SA" w:eastAsia="en-US"/>
      </w:rPr>
    </w:lvl>
    <w:lvl w:ilvl="3" w:tplc="F6FE3A00">
      <w:start w:val="1"/>
      <w:numFmt w:val="bullet"/>
      <w:lvlText w:val="•"/>
      <w:lvlJc w:val="left"/>
      <w:pPr>
        <w:ind w:left="3461" w:hanging="360"/>
      </w:pPr>
      <w:rPr>
        <w:rFonts w:hint="default"/>
        <w:lang w:val="fr-FR" w:bidi="ar-SA" w:eastAsia="en-US"/>
      </w:rPr>
    </w:lvl>
    <w:lvl w:ilvl="4" w:tplc="7444B964">
      <w:start w:val="1"/>
      <w:numFmt w:val="bullet"/>
      <w:lvlText w:val="•"/>
      <w:lvlJc w:val="left"/>
      <w:pPr>
        <w:ind w:left="4302" w:hanging="360"/>
      </w:pPr>
      <w:rPr>
        <w:rFonts w:hint="default"/>
        <w:lang w:val="fr-FR" w:bidi="ar-SA" w:eastAsia="en-US"/>
      </w:rPr>
    </w:lvl>
    <w:lvl w:ilvl="5" w:tplc="C8564396">
      <w:start w:val="1"/>
      <w:numFmt w:val="bullet"/>
      <w:lvlText w:val="•"/>
      <w:lvlJc w:val="left"/>
      <w:pPr>
        <w:ind w:left="5143" w:hanging="360"/>
      </w:pPr>
      <w:rPr>
        <w:rFonts w:hint="default"/>
        <w:lang w:val="fr-FR" w:bidi="ar-SA" w:eastAsia="en-US"/>
      </w:rPr>
    </w:lvl>
    <w:lvl w:ilvl="6" w:tplc="4F7A8230">
      <w:start w:val="1"/>
      <w:numFmt w:val="bullet"/>
      <w:lvlText w:val="•"/>
      <w:lvlJc w:val="left"/>
      <w:pPr>
        <w:ind w:left="5983" w:hanging="360"/>
      </w:pPr>
      <w:rPr>
        <w:rFonts w:hint="default"/>
        <w:lang w:val="fr-FR" w:bidi="ar-SA" w:eastAsia="en-US"/>
      </w:rPr>
    </w:lvl>
    <w:lvl w:ilvl="7" w:tplc="FAC27220">
      <w:start w:val="1"/>
      <w:numFmt w:val="bullet"/>
      <w:lvlText w:val="•"/>
      <w:lvlJc w:val="left"/>
      <w:pPr>
        <w:ind w:left="6824" w:hanging="360"/>
      </w:pPr>
      <w:rPr>
        <w:rFonts w:hint="default"/>
        <w:lang w:val="fr-FR" w:bidi="ar-SA" w:eastAsia="en-US"/>
      </w:rPr>
    </w:lvl>
    <w:lvl w:ilvl="8" w:tplc="A75295DA">
      <w:start w:val="1"/>
      <w:numFmt w:val="bullet"/>
      <w:lvlText w:val="•"/>
      <w:lvlJc w:val="left"/>
      <w:pPr>
        <w:ind w:left="7665" w:hanging="360"/>
      </w:pPr>
      <w:rPr>
        <w:rFonts w:hint="default"/>
        <w:lang w:val="fr-FR" w:bidi="ar-SA" w:eastAsia="en-U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31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widowControl w:val="false"/>
        <w:autoSpaceDE w:val="false"/>
        <w:autoSpaceDN w:val="false"/>
      </w:pPr>
    </w:pPrDefault>
  </w:docDefaults>
  <w:style w:type="paragraph" w:default="1" w:styleId="style0">
    <w:name w:val="Normal"/>
    <w:next w:val="style0"/>
    <w:qFormat/>
    <w:pPr/>
    <w:rPr>
      <w:rFonts w:ascii="Calibri" w:cs="Calibri" w:eastAsia="Calibri" w:hAnsi="Calibri"/>
      <w:lang w:val="fr-FR"/>
    </w:rPr>
  </w:style>
  <w:style w:type="paragraph" w:styleId="style1">
    <w:name w:val="heading 1"/>
    <w:basedOn w:val="style0"/>
    <w:next w:val="style1"/>
    <w:qFormat/>
    <w:uiPriority w:val="9"/>
    <w:pPr>
      <w:spacing w:before="28"/>
      <w:ind w:left="938" w:hanging="361"/>
      <w:outlineLvl w:val="0"/>
    </w:pPr>
    <w:rPr>
      <w:b/>
      <w:bCs/>
      <w:sz w:val="28"/>
      <w:szCs w:val="28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customStyle="1" w:styleId="style4097">
    <w:name w:val="Table Normal"/>
    <w:next w:val="style4097"/>
    <w:qFormat/>
    <w:uiPriority w:val="2"/>
    <w:pPr/>
    <w:rPr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paragraph" w:styleId="style66">
    <w:name w:val="Body Text"/>
    <w:basedOn w:val="style0"/>
    <w:next w:val="style66"/>
    <w:qFormat/>
    <w:uiPriority w:val="1"/>
    <w:pPr>
      <w:ind w:left="156"/>
    </w:pPr>
    <w:rPr>
      <w:sz w:val="24"/>
      <w:szCs w:val="24"/>
    </w:rPr>
  </w:style>
  <w:style w:type="paragraph" w:styleId="style179">
    <w:name w:val="List Paragraph"/>
    <w:basedOn w:val="style0"/>
    <w:next w:val="style179"/>
    <w:qFormat/>
    <w:uiPriority w:val="1"/>
    <w:pPr>
      <w:spacing w:before="28"/>
      <w:ind w:left="938" w:hanging="361"/>
    </w:pPr>
    <w:rPr/>
  </w:style>
  <w:style w:type="paragraph" w:customStyle="1" w:styleId="style4098">
    <w:name w:val="Table Paragraph"/>
    <w:basedOn w:val="style0"/>
    <w:next w:val="style4098"/>
    <w:qFormat/>
    <w:uiPriority w:val="1"/>
    <w:pPr>
      <w:ind w:left="50"/>
    </w:pPr>
    <w:rPr>
      <w:rFonts w:ascii="Calibri Light" w:cs="Calibri Light" w:eastAsia="Calibri Light" w:hAnsi="Calibri Light"/>
    </w:rPr>
  </w:style>
  <w:style w:type="table" w:styleId="style154">
    <w:name w:val="Table Grid"/>
    <w:basedOn w:val="style105"/>
    <w:next w:val="style154"/>
    <w:uiPriority w:val="59"/>
    <w:pPr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67">
    <w:name w:val="Medium Grid 3"/>
    <w:basedOn w:val="style105"/>
    <w:next w:val="style16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Words>455</Words>
  <Pages>2</Pages>
  <Characters>2542</Characters>
  <Application>WPS Office</Application>
  <DocSecurity>0</DocSecurity>
  <Paragraphs>73</Paragraphs>
  <ScaleCrop>false</ScaleCrop>
  <LinksUpToDate>false</LinksUpToDate>
  <CharactersWithSpaces>2973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2022-11-18T20:03:00Z</dcterms:created>
  <dc:creator>HP -PC</dc:creator>
  <lastModifiedBy>SM-G977N</lastModifiedBy>
  <dcterms:modified xsi:type="dcterms:W3CDTF">2023-05-10T22:47:20Z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2022-11-18T00:00:00Z</vt:filetime>
  </property>
  <property fmtid="{D5CDD505-2E9C-101B-9397-08002B2CF9AE}" pid="5" name="ICV">
    <vt:lpwstr>5e78a56d41424b90b695d95cf0719a56</vt:lpwstr>
  </property>
</Properties>
</file>