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3402"/>
      </w:tblGrid>
      <w:tr w:rsidR="002245DC" w:rsidTr="0069562E">
        <w:trPr>
          <w:trHeight w:val="56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  <w:vAlign w:val="center"/>
          </w:tcPr>
          <w:p w:rsidR="002245DC" w:rsidRDefault="002245DC" w:rsidP="00224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DIAWARA MODY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Bamako-République du Mali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Tél : 00223 75 24 39 29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Email : momogkfry800.md@gmail.com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45DC" w:rsidRDefault="002245DC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946150" cy="1084580"/>
                  <wp:effectExtent l="0" t="0" r="6350" b="127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right w:w="113" w:type="dxa"/>
            </w:tcMar>
            <w:vAlign w:val="center"/>
          </w:tcPr>
          <w:p w:rsidR="002245DC" w:rsidRDefault="002245DC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Nationalité </w:t>
            </w:r>
            <w:r w:rsidR="00B31016">
              <w:rPr>
                <w:rFonts w:ascii="Tahoma" w:hAnsi="Tahoma" w:cs="Tahoma"/>
                <w:color w:val="000000"/>
                <w:sz w:val="20"/>
                <w:szCs w:val="20"/>
              </w:rPr>
              <w:t>: Malienne</w:t>
            </w:r>
          </w:p>
          <w:p w:rsidR="002245DC" w:rsidRDefault="002245DC" w:rsidP="002245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Célibataire</w:t>
            </w:r>
            <w:r w:rsidR="00B31016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                   Age : 25 Octobre 1993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Rue :430 ;Porte : 06</w:t>
      </w:r>
    </w:p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Quartier :…..</w:t>
      </w:r>
    </w:p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 xml:space="preserve">AGENT </w:t>
      </w:r>
      <w:r w:rsidR="00CE6DC6">
        <w:rPr>
          <w:rFonts w:ascii="Tahoma" w:hAnsi="Tahoma" w:cs="Tahoma"/>
          <w:b/>
          <w:bCs/>
          <w:color w:val="000000"/>
          <w:sz w:val="24"/>
          <w:szCs w:val="24"/>
        </w:rPr>
        <w:t xml:space="preserve">MANAGEMENT </w:t>
      </w:r>
      <w:r>
        <w:rPr>
          <w:rFonts w:ascii="Tahoma" w:hAnsi="Tahoma" w:cs="Tahoma"/>
          <w:b/>
          <w:bCs/>
          <w:color w:val="000000"/>
          <w:sz w:val="24"/>
          <w:szCs w:val="24"/>
        </w:rPr>
        <w:t>MARKETING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2245DC" w:rsidTr="0069562E">
        <w:trPr>
          <w:trHeight w:val="397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13" w:type="dxa"/>
            </w:tcMar>
            <w:vAlign w:val="center"/>
          </w:tcPr>
          <w:p w:rsidR="002245DC" w:rsidRDefault="002245DC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FORMATION</w:t>
            </w:r>
          </w:p>
        </w:tc>
      </w:tr>
    </w:tbl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2245DC" w:rsidTr="0069562E">
        <w:trPr>
          <w:trHeight w:val="56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2245DC" w:rsidRDefault="002245DC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2014</w:t>
            </w:r>
            <w:r w:rsidR="00CE6DC6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-2016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2245DC" w:rsidRDefault="00CE6DC6" w:rsidP="00CE6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Marketing-TECHNOLAB-ISTA/BAMAKO</w:t>
            </w:r>
            <w:r w:rsidR="002245DC">
              <w:rPr>
                <w:rFonts w:ascii="Tahoma" w:hAnsi="Tahoma" w:cs="Tahoma"/>
                <w:color w:val="000000"/>
                <w:sz w:val="20"/>
                <w:szCs w:val="20"/>
              </w:rPr>
              <w:br/>
              <w:t xml:space="preserve"> -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DUT- Marketing Management</w:t>
            </w:r>
          </w:p>
        </w:tc>
      </w:tr>
    </w:tbl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2245DC" w:rsidTr="0069562E">
        <w:trPr>
          <w:trHeight w:val="56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2245DC" w:rsidRDefault="00F219AD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2010-2013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2245DC" w:rsidRDefault="00F219AD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BACCALAUREAT(BAC) LYCCEE PRIVEE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Fouta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>-Toro/Fana/Région de Koulikoro</w:t>
            </w:r>
            <w:r w:rsidR="002245DC">
              <w:rPr>
                <w:rFonts w:ascii="Tahoma" w:hAnsi="Tahoma" w:cs="Tahoma"/>
                <w:color w:val="000000"/>
                <w:sz w:val="20"/>
                <w:szCs w:val="20"/>
              </w:rPr>
              <w:br/>
              <w:t xml:space="preserve"> - </w:t>
            </w:r>
            <w:r w:rsidR="002245DC" w:rsidRPr="00F219AD">
              <w:rPr>
                <w:rFonts w:ascii="Tahoma" w:hAnsi="Tahoma" w:cs="Tahoma"/>
                <w:color w:val="000000"/>
                <w:sz w:val="20"/>
                <w:szCs w:val="20"/>
                <w:highlight w:val="yellow"/>
              </w:rPr>
              <w:t>Spécialisation éventuelle choisie</w:t>
            </w:r>
          </w:p>
        </w:tc>
      </w:tr>
    </w:tbl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2245DC" w:rsidTr="0069562E">
        <w:trPr>
          <w:trHeight w:val="397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13" w:type="dxa"/>
            </w:tcMar>
            <w:vAlign w:val="center"/>
          </w:tcPr>
          <w:p w:rsidR="002245DC" w:rsidRDefault="002245DC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EXPERIENCE PROFESSIONNELLE</w:t>
            </w:r>
          </w:p>
        </w:tc>
      </w:tr>
    </w:tbl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0000"/>
          <w:sz w:val="20"/>
          <w:szCs w:val="20"/>
          <w:u w:val="single"/>
        </w:rPr>
        <w:t>Stages Professionnels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2245DC" w:rsidTr="0069562E">
        <w:trPr>
          <w:trHeight w:val="6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227" w:type="dxa"/>
              <w:left w:w="113" w:type="dxa"/>
            </w:tcMar>
          </w:tcPr>
          <w:p w:rsidR="002245DC" w:rsidRDefault="00F219AD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Décembre </w:t>
            </w:r>
            <w:r w:rsidR="0083754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2018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2245DC" w:rsidRDefault="00F219AD" w:rsidP="00A01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BNDA (Banque Nationale de </w:t>
            </w:r>
            <w:r w:rsidR="00A013B3">
              <w:rPr>
                <w:rFonts w:ascii="Tahoma" w:hAnsi="Tahoma" w:cs="Tahoma"/>
                <w:color w:val="000000"/>
                <w:sz w:val="20"/>
                <w:szCs w:val="20"/>
              </w:rPr>
              <w:t>Développement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Agric</w:t>
            </w:r>
            <w:r w:rsidR="00A013B3">
              <w:rPr>
                <w:rFonts w:ascii="Tahoma" w:hAnsi="Tahoma" w:cs="Tahoma"/>
                <w:color w:val="000000"/>
                <w:sz w:val="20"/>
                <w:szCs w:val="20"/>
              </w:rPr>
              <w:t>ole)</w:t>
            </w:r>
            <w:r w:rsidR="002245D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A013B3">
              <w:rPr>
                <w:rFonts w:ascii="Tahoma" w:hAnsi="Tahoma" w:cs="Tahoma"/>
                <w:color w:val="000000"/>
                <w:sz w:val="20"/>
                <w:szCs w:val="20"/>
              </w:rPr>
              <w:t>–</w:t>
            </w:r>
            <w:r w:rsidR="002245D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A013B3">
              <w:rPr>
                <w:rFonts w:ascii="Tahoma" w:hAnsi="Tahoma" w:cs="Tahoma"/>
                <w:color w:val="000000"/>
                <w:sz w:val="20"/>
                <w:szCs w:val="20"/>
              </w:rPr>
              <w:t xml:space="preserve">Service Clientèle </w:t>
            </w:r>
            <w:r w:rsidR="002245DC">
              <w:rPr>
                <w:rFonts w:ascii="Tahoma" w:hAnsi="Tahoma" w:cs="Tahoma"/>
                <w:color w:val="000000"/>
                <w:sz w:val="20"/>
                <w:szCs w:val="20"/>
              </w:rPr>
              <w:br/>
              <w:t xml:space="preserve"> - </w:t>
            </w:r>
            <w:r w:rsidR="00A013B3">
              <w:rPr>
                <w:rFonts w:ascii="Tahoma" w:hAnsi="Tahoma" w:cs="Tahoma"/>
                <w:color w:val="000000"/>
                <w:sz w:val="20"/>
                <w:szCs w:val="20"/>
              </w:rPr>
              <w:t>Développement d’une entreprise et gestion en interne-externe</w:t>
            </w:r>
            <w:r w:rsidR="006C2DD6">
              <w:rPr>
                <w:rFonts w:ascii="Tahoma" w:hAnsi="Tahoma" w:cs="Tahoma"/>
                <w:color w:val="000000"/>
                <w:sz w:val="20"/>
                <w:szCs w:val="20"/>
              </w:rPr>
              <w:br/>
              <w:t xml:space="preserve"> - Agent clientèle, gestion des comptes, inscription client</w:t>
            </w:r>
            <w:r w:rsidR="00621E6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...</w:t>
            </w:r>
            <w:r w:rsidR="00621E6D">
              <w:rPr>
                <w:rFonts w:ascii="Tahoma" w:hAnsi="Tahoma" w:cs="Tahoma"/>
                <w:color w:val="000000"/>
                <w:sz w:val="20"/>
                <w:szCs w:val="20"/>
              </w:rPr>
              <w:br/>
              <w:t xml:space="preserve"> - La gestion des transactions en B2B et B2C</w:t>
            </w:r>
            <w:r w:rsidR="002245DC">
              <w:rPr>
                <w:rFonts w:ascii="Tahoma" w:hAnsi="Tahoma" w:cs="Tahoma"/>
                <w:color w:val="000000"/>
                <w:sz w:val="20"/>
                <w:szCs w:val="20"/>
              </w:rPr>
              <w:t>...</w:t>
            </w:r>
          </w:p>
        </w:tc>
      </w:tr>
    </w:tbl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  <w:u w:val="single"/>
        </w:rPr>
        <w:t>Emplois Saisonniers / Etudiants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2245DC" w:rsidTr="0069562E">
        <w:trPr>
          <w:trHeight w:val="68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227" w:type="dxa"/>
              <w:left w:w="113" w:type="dxa"/>
            </w:tcMar>
          </w:tcPr>
          <w:p w:rsidR="002245DC" w:rsidRDefault="0083754F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Juin 2017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83754F" w:rsidRDefault="0083754F" w:rsidP="00837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sto" w:hAnsi="Calisto" w:cs="Calisto"/>
                <w:color w:val="000000"/>
                <w:sz w:val="24"/>
                <w:szCs w:val="24"/>
              </w:rPr>
            </w:pPr>
            <w:r>
              <w:rPr>
                <w:rFonts w:ascii="Calisto" w:hAnsi="Calisto" w:cs="Calisto"/>
                <w:color w:val="000000"/>
                <w:sz w:val="24"/>
                <w:szCs w:val="24"/>
              </w:rPr>
              <w:t>Comptes fournisseurs, paie, facturation, conciliation bancaire</w:t>
            </w:r>
          </w:p>
          <w:p w:rsidR="0083754F" w:rsidRDefault="0083754F" w:rsidP="00837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sto" w:hAnsi="Calisto" w:cs="Calisto"/>
                <w:color w:val="000000"/>
                <w:sz w:val="24"/>
                <w:szCs w:val="24"/>
              </w:rPr>
            </w:pPr>
            <w:r>
              <w:rPr>
                <w:rFonts w:ascii="Calisto" w:hAnsi="Calisto" w:cs="Calisto"/>
                <w:color w:val="000000"/>
                <w:sz w:val="24"/>
                <w:szCs w:val="24"/>
              </w:rPr>
              <w:t>Préparation et analyse des états financiers mensuels et annuels</w:t>
            </w:r>
          </w:p>
          <w:p w:rsidR="0083754F" w:rsidRPr="0083754F" w:rsidRDefault="0083754F" w:rsidP="00837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sto" w:hAnsi="Calisto" w:cs="Calisto"/>
                <w:b/>
                <w:color w:val="000000"/>
                <w:sz w:val="24"/>
                <w:szCs w:val="24"/>
              </w:rPr>
            </w:pPr>
            <w:r w:rsidRPr="0083754F">
              <w:rPr>
                <w:rFonts w:ascii="Calisto" w:hAnsi="Calisto" w:cs="Calisto"/>
                <w:b/>
                <w:color w:val="000000"/>
                <w:sz w:val="24"/>
                <w:szCs w:val="24"/>
              </w:rPr>
              <w:t>BNDA/FANA Région de Koulikoro</w:t>
            </w:r>
          </w:p>
          <w:p w:rsidR="002245DC" w:rsidRDefault="002245DC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2245DC" w:rsidTr="0069562E">
        <w:trPr>
          <w:trHeight w:val="397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13" w:type="dxa"/>
            </w:tcMar>
            <w:vAlign w:val="center"/>
          </w:tcPr>
          <w:p w:rsidR="002245DC" w:rsidRDefault="002245DC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LANGUES ET INFORMATIQUE</w:t>
            </w:r>
          </w:p>
        </w:tc>
      </w:tr>
    </w:tbl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2245DC" w:rsidTr="0069562E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A05642" w:rsidRPr="00A05642" w:rsidRDefault="00017B56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Français </w:t>
            </w:r>
            <w:r w:rsidR="00DF432E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 Anglais</w:t>
            </w:r>
            <w:r w:rsidR="00D07C8D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 (niveau inférieur</w:t>
            </w:r>
            <w:r w:rsidR="00A05642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2245DC" w:rsidRDefault="002245DC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2245DC" w:rsidRPr="00EE0743" w:rsidTr="0069562E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2245DC" w:rsidRDefault="002245DC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Informatique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2245DC" w:rsidRPr="00EE0743" w:rsidRDefault="0083754F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  <w:t>Word, Excel, Internet</w:t>
            </w:r>
            <w:r w:rsidR="002245DC" w:rsidRPr="00EE0743"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  <w:t>, PowerPoint</w:t>
            </w:r>
            <w:r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  <w:t>…</w:t>
            </w:r>
          </w:p>
        </w:tc>
      </w:tr>
    </w:tbl>
    <w:p w:rsidR="002245DC" w:rsidRPr="00EE0743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</w:p>
    <w:p w:rsidR="002245DC" w:rsidRPr="00EE0743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2245DC" w:rsidTr="0069562E">
        <w:trPr>
          <w:trHeight w:val="397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13" w:type="dxa"/>
            </w:tcMar>
            <w:vAlign w:val="center"/>
          </w:tcPr>
          <w:p w:rsidR="002245DC" w:rsidRDefault="002245DC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CENTRES D'INTERET</w:t>
            </w:r>
          </w:p>
        </w:tc>
      </w:tr>
    </w:tbl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2245DC" w:rsidRDefault="002245DC" w:rsidP="002245DC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2245DC" w:rsidTr="0069562E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2245DC" w:rsidRDefault="002245DC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Sport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</w:tcMar>
          </w:tcPr>
          <w:p w:rsidR="002245DC" w:rsidRDefault="00B541A1" w:rsidP="00695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Basketball</w:t>
            </w:r>
            <w:r w:rsidR="002245DC">
              <w:rPr>
                <w:rFonts w:ascii="Tahoma" w:hAnsi="Tahoma" w:cs="Tahoma"/>
                <w:color w:val="000000"/>
                <w:sz w:val="20"/>
                <w:szCs w:val="20"/>
              </w:rPr>
              <w:t>, niveau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professionnel </w:t>
            </w:r>
          </w:p>
        </w:tc>
      </w:tr>
    </w:tbl>
    <w:p w:rsidR="00CE6A5E" w:rsidRDefault="00CE6A5E"/>
    <w:sectPr w:rsidR="00CE6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">
    <w:altName w:val="Cambria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6ADC"/>
    <w:rsid w:val="00017B56"/>
    <w:rsid w:val="002245DC"/>
    <w:rsid w:val="00621E6D"/>
    <w:rsid w:val="006C2DD6"/>
    <w:rsid w:val="0083754F"/>
    <w:rsid w:val="008C43C9"/>
    <w:rsid w:val="008D4F2D"/>
    <w:rsid w:val="00A013B3"/>
    <w:rsid w:val="00A05642"/>
    <w:rsid w:val="00AA6ADC"/>
    <w:rsid w:val="00B31016"/>
    <w:rsid w:val="00B541A1"/>
    <w:rsid w:val="00CE6A5E"/>
    <w:rsid w:val="00CE6DC6"/>
    <w:rsid w:val="00D07C8D"/>
    <w:rsid w:val="00DF432E"/>
    <w:rsid w:val="00F219AD"/>
    <w:rsid w:val="00FF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8CEDD"/>
  <w15:docId w15:val="{84270972-08B9-E44D-ABED-663D1AC1B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5DC"/>
    <w:rPr>
      <w:rFonts w:eastAsiaTheme="minorEastAsia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24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45DC"/>
    <w:rPr>
      <w:rFonts w:ascii="Tahoma" w:eastAsiaTheme="minorEastAsi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177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KEITA</dc:creator>
  <cp:keywords/>
  <dc:description/>
  <cp:lastModifiedBy>momogkfry800.md@gmail.com</cp:lastModifiedBy>
  <cp:revision>9</cp:revision>
  <dcterms:created xsi:type="dcterms:W3CDTF">2019-06-25T08:39:00Z</dcterms:created>
  <dcterms:modified xsi:type="dcterms:W3CDTF">2021-10-18T15:21:00Z</dcterms:modified>
</cp:coreProperties>
</file>