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409B8" w14:textId="11E4A7DB" w:rsidR="00DE6FE6" w:rsidRPr="008F0BB2" w:rsidRDefault="00DE6FE6" w:rsidP="00DE6FE6">
      <w:pPr>
        <w:jc w:val="center"/>
        <w:rPr>
          <w:b/>
          <w:bCs/>
          <w:sz w:val="44"/>
          <w:szCs w:val="44"/>
          <w:lang w:val="fr-CA"/>
        </w:rPr>
      </w:pPr>
      <w:bookmarkStart w:id="0" w:name="_Toc39065542"/>
      <w:r w:rsidRPr="008F0BB2">
        <w:rPr>
          <w:b/>
          <w:bCs/>
          <w:sz w:val="44"/>
          <w:szCs w:val="44"/>
          <w:lang w:val="fr-CA"/>
        </w:rPr>
        <w:t>Avis d’Appel d’Offres Ouvert (AAOO)</w:t>
      </w:r>
      <w:bookmarkEnd w:id="0"/>
    </w:p>
    <w:p w14:paraId="3AB5C132" w14:textId="77777777" w:rsidR="00DE6FE6" w:rsidRPr="002D2A36" w:rsidRDefault="00DE6FE6" w:rsidP="00DE6FE6">
      <w:pPr>
        <w:jc w:val="center"/>
        <w:rPr>
          <w:b/>
          <w:bCs/>
          <w:i/>
          <w:iCs/>
          <w:lang w:val="fr-CA"/>
        </w:rPr>
      </w:pPr>
    </w:p>
    <w:p w14:paraId="69C15D79" w14:textId="77777777" w:rsidR="00DE6FE6" w:rsidRPr="002D2A36" w:rsidRDefault="00DE6FE6" w:rsidP="00DE6FE6">
      <w:pPr>
        <w:ind w:left="708"/>
        <w:rPr>
          <w:b/>
          <w:bCs/>
          <w:iCs/>
          <w:sz w:val="22"/>
          <w:szCs w:val="22"/>
          <w:lang w:val="fr-CA"/>
        </w:rPr>
      </w:pPr>
      <w:r w:rsidRPr="002D2A36">
        <w:rPr>
          <w:b/>
          <w:bCs/>
          <w:iCs/>
          <w:sz w:val="22"/>
          <w:szCs w:val="22"/>
          <w:lang w:val="fr-CA"/>
        </w:rPr>
        <w:t>AGENCE DE L’ENVIRONNEMENT ET DU DÉVELOPPEMENT DURABLE (AEDD)</w:t>
      </w:r>
    </w:p>
    <w:p w14:paraId="3A2BE1A5" w14:textId="77777777" w:rsidR="00DE6FE6" w:rsidRPr="002D2A36" w:rsidRDefault="00DE6FE6" w:rsidP="00DE6FE6">
      <w:pPr>
        <w:rPr>
          <w:b/>
          <w:bCs/>
          <w:i/>
          <w:iCs/>
          <w:lang w:val="fr-CA"/>
        </w:rPr>
      </w:pPr>
    </w:p>
    <w:p w14:paraId="407C45FE" w14:textId="77777777" w:rsidR="00DE6FE6" w:rsidRPr="002D2A36" w:rsidRDefault="00DE6FE6" w:rsidP="00DE6FE6">
      <w:pPr>
        <w:jc w:val="center"/>
        <w:rPr>
          <w:b/>
          <w:bCs/>
          <w:i/>
          <w:iCs/>
          <w:sz w:val="16"/>
          <w:szCs w:val="16"/>
          <w:lang w:val="fr-CA"/>
        </w:rPr>
      </w:pPr>
    </w:p>
    <w:p w14:paraId="7A95ECF3" w14:textId="77777777" w:rsidR="00DE6FE6" w:rsidRPr="002D2A36" w:rsidRDefault="00DE6FE6" w:rsidP="00DE6FE6">
      <w:pPr>
        <w:jc w:val="center"/>
        <w:rPr>
          <w:rFonts w:cs="Times New Roman"/>
          <w:b/>
          <w:lang w:val="fr-CA"/>
        </w:rPr>
      </w:pPr>
      <w:r w:rsidRPr="002D2A36">
        <w:rPr>
          <w:b/>
          <w:lang w:val="fr-CA"/>
        </w:rPr>
        <w:t xml:space="preserve">Cet Avis d’appel d’offres fait suite à l’Avis Général de Passation des Marchés de l’AEDD </w:t>
      </w:r>
      <w:r w:rsidRPr="002D2A36">
        <w:rPr>
          <w:rFonts w:cs="Times New Roman"/>
          <w:b/>
          <w:lang w:val="fr-CA"/>
        </w:rPr>
        <w:t>du</w:t>
      </w:r>
      <w:r>
        <w:rPr>
          <w:rFonts w:cs="Times New Roman"/>
          <w:b/>
          <w:lang w:val="fr-CA"/>
        </w:rPr>
        <w:t xml:space="preserve"> 27 août </w:t>
      </w:r>
      <w:r w:rsidRPr="002D2A36">
        <w:rPr>
          <w:rFonts w:cs="Times New Roman"/>
          <w:b/>
          <w:lang w:val="fr-CA"/>
        </w:rPr>
        <w:t>20</w:t>
      </w:r>
      <w:r>
        <w:rPr>
          <w:rFonts w:cs="Times New Roman"/>
          <w:b/>
          <w:lang w:val="fr-CA"/>
        </w:rPr>
        <w:t>20</w:t>
      </w:r>
      <w:r w:rsidRPr="002D2A36">
        <w:rPr>
          <w:rFonts w:cs="Times New Roman"/>
          <w:b/>
          <w:lang w:val="fr-CA"/>
        </w:rPr>
        <w:t>.</w:t>
      </w:r>
    </w:p>
    <w:p w14:paraId="64B011A6" w14:textId="77777777" w:rsidR="00DE6FE6" w:rsidRPr="002D2A36" w:rsidRDefault="00DE6FE6" w:rsidP="00DE6FE6">
      <w:pPr>
        <w:ind w:left="720"/>
        <w:rPr>
          <w:rFonts w:cs="Times New Roman"/>
          <w:lang w:val="fr-CA"/>
        </w:rPr>
      </w:pPr>
    </w:p>
    <w:p w14:paraId="51A1F262" w14:textId="77777777" w:rsidR="00DE6FE6" w:rsidRPr="00E11FA5" w:rsidRDefault="00DE6FE6" w:rsidP="00DE6FE6">
      <w:pPr>
        <w:numPr>
          <w:ilvl w:val="0"/>
          <w:numId w:val="1"/>
        </w:numPr>
        <w:suppressAutoHyphens w:val="0"/>
        <w:overflowPunct/>
        <w:autoSpaceDE/>
        <w:adjustRightInd/>
        <w:spacing w:after="200"/>
        <w:ind w:left="0" w:firstLine="0"/>
        <w:textAlignment w:val="auto"/>
        <w:rPr>
          <w:lang w:val="fr-CA"/>
        </w:rPr>
      </w:pPr>
      <w:r w:rsidRPr="00E11FA5">
        <w:rPr>
          <w:rFonts w:cs="Times New Roman"/>
          <w:lang w:val="fr-CA"/>
        </w:rPr>
        <w:t xml:space="preserve">L’Agence de l’Environnement et du Développement Durable (AEDD) </w:t>
      </w:r>
      <w:r w:rsidRPr="00E11FA5">
        <w:rPr>
          <w:iCs/>
          <w:lang w:val="fr-CA"/>
        </w:rPr>
        <w:t>a obtenu</w:t>
      </w:r>
      <w:r w:rsidRPr="00E11FA5">
        <w:rPr>
          <w:i/>
          <w:iCs/>
          <w:lang w:val="fr-CA"/>
        </w:rPr>
        <w:t xml:space="preserve"> </w:t>
      </w:r>
      <w:r w:rsidRPr="00E11FA5">
        <w:rPr>
          <w:lang w:val="fr-CA"/>
        </w:rPr>
        <w:t>des fonds</w:t>
      </w:r>
      <w:r w:rsidRPr="00E11FA5">
        <w:rPr>
          <w:i/>
          <w:lang w:val="fr-CA"/>
        </w:rPr>
        <w:t xml:space="preserve"> </w:t>
      </w:r>
      <w:r w:rsidRPr="00E11FA5">
        <w:rPr>
          <w:rFonts w:cs="Times New Roman"/>
          <w:lang w:val="fr-CA"/>
        </w:rPr>
        <w:t>du Fonds pour l’Environnement Mondiale</w:t>
      </w:r>
      <w:r w:rsidRPr="00E11FA5">
        <w:rPr>
          <w:lang w:val="fr-CA"/>
        </w:rPr>
        <w:t xml:space="preserve"> afin de financer les activités du Projet de gestion des Risques Climatiques et d’Inondations au Mali en vue de préserver des vies et des biens (PGRCI)</w:t>
      </w:r>
      <w:r w:rsidRPr="00E11FA5">
        <w:rPr>
          <w:b/>
          <w:iCs/>
          <w:lang w:val="fr-CA"/>
        </w:rPr>
        <w:t xml:space="preserve">  </w:t>
      </w:r>
      <w:r w:rsidRPr="00E11FA5">
        <w:rPr>
          <w:lang w:val="fr-CA"/>
        </w:rPr>
        <w:t xml:space="preserve">et à l’intention d’utiliser une partie de ces fonds pour effectuer des paiements au titre du Marché </w:t>
      </w:r>
      <w:r w:rsidRPr="00E11FA5">
        <w:rPr>
          <w:b/>
          <w:lang w:val="fr-CA"/>
        </w:rPr>
        <w:t>des</w:t>
      </w:r>
      <w:r w:rsidRPr="00E11FA5">
        <w:rPr>
          <w:i/>
          <w:iCs/>
          <w:lang w:val="fr-CA"/>
        </w:rPr>
        <w:t xml:space="preserve"> </w:t>
      </w:r>
      <w:r w:rsidRPr="00E11FA5">
        <w:rPr>
          <w:b/>
          <w:iCs/>
          <w:lang w:val="fr-CA"/>
        </w:rPr>
        <w:t>travaux de construction des réseaux de drainage dans les communes rurales de Tomora (village de Oussoubidiagna) et Pignari-Bana (village de Goundaga), régions de Kayes et de Mopti au compte du PGRCI en deux (2) lots.</w:t>
      </w:r>
    </w:p>
    <w:p w14:paraId="4CDC74B7" w14:textId="77777777" w:rsidR="00DE6FE6" w:rsidRPr="00E11FA5" w:rsidRDefault="00DE6FE6" w:rsidP="00DE6FE6">
      <w:pPr>
        <w:numPr>
          <w:ilvl w:val="0"/>
          <w:numId w:val="1"/>
        </w:numPr>
        <w:suppressAutoHyphens w:val="0"/>
        <w:overflowPunct/>
        <w:autoSpaceDE/>
        <w:adjustRightInd/>
        <w:spacing w:after="200"/>
        <w:ind w:left="0" w:firstLine="0"/>
        <w:textAlignment w:val="auto"/>
        <w:rPr>
          <w:lang w:val="fr-CA"/>
        </w:rPr>
      </w:pPr>
      <w:r w:rsidRPr="00E11FA5">
        <w:rPr>
          <w:lang w:val="fr-CA"/>
        </w:rPr>
        <w:t xml:space="preserve">L’Agence de l’Environnement et du Développement Durable (AEDD) sollicite des offres fermées de la part de candidats éligibles et répondant aux qualifications requises pour réaliser les travaux suivants : </w:t>
      </w:r>
      <w:r w:rsidRPr="00E11FA5">
        <w:rPr>
          <w:b/>
          <w:iCs/>
          <w:lang w:val="fr-CA"/>
        </w:rPr>
        <w:t>Les travaux de construction des réseaux de drainage dans les communes rurales de Tomora (village de Oussoubidiagna) et Pignari-Bana (village de Goundaga), régions de Kayes et de Mopti au compte du PGRCI en deux (2) lots.</w:t>
      </w:r>
    </w:p>
    <w:p w14:paraId="40766586" w14:textId="77777777" w:rsidR="00DE6FE6" w:rsidRPr="00E11FA5" w:rsidRDefault="00DE6FE6" w:rsidP="00DE6FE6">
      <w:pPr>
        <w:pStyle w:val="Paragraphedeliste"/>
        <w:numPr>
          <w:ilvl w:val="0"/>
          <w:numId w:val="6"/>
        </w:numPr>
        <w:jc w:val="left"/>
        <w:rPr>
          <w:bCs/>
          <w:lang w:val="fr-CA"/>
        </w:rPr>
      </w:pPr>
      <w:r w:rsidRPr="00E11FA5">
        <w:rPr>
          <w:b/>
          <w:lang w:val="fr-CA"/>
        </w:rPr>
        <w:t xml:space="preserve">Lot 1 : </w:t>
      </w:r>
      <w:r w:rsidRPr="00E11FA5">
        <w:rPr>
          <w:bCs/>
          <w:lang w:val="fr-CA"/>
        </w:rPr>
        <w:t>Travaux de voirie et de drainage des eaux pluviales à Oussoubidiagna dans la commune rurale de Tomora ;</w:t>
      </w:r>
    </w:p>
    <w:p w14:paraId="1921A5BE" w14:textId="77777777" w:rsidR="00DE6FE6" w:rsidRPr="004E19E6" w:rsidRDefault="00DE6FE6" w:rsidP="00DE6FE6">
      <w:pPr>
        <w:jc w:val="left"/>
        <w:rPr>
          <w:b/>
          <w:lang w:val="fr-CA"/>
        </w:rPr>
      </w:pPr>
    </w:p>
    <w:p w14:paraId="3AE01841" w14:textId="77777777" w:rsidR="00DE6FE6" w:rsidRPr="00E11FA5" w:rsidRDefault="00DE6FE6" w:rsidP="00DE6FE6">
      <w:pPr>
        <w:pStyle w:val="Paragraphedeliste"/>
        <w:numPr>
          <w:ilvl w:val="0"/>
          <w:numId w:val="6"/>
        </w:numPr>
        <w:jc w:val="left"/>
        <w:rPr>
          <w:bCs/>
          <w:lang w:val="fr-CA"/>
        </w:rPr>
      </w:pPr>
      <w:r w:rsidRPr="00E11FA5">
        <w:rPr>
          <w:b/>
          <w:lang w:val="fr-CA"/>
        </w:rPr>
        <w:t xml:space="preserve">Lot 2 : </w:t>
      </w:r>
      <w:r w:rsidRPr="00E11FA5">
        <w:rPr>
          <w:bCs/>
          <w:lang w:val="fr-CA"/>
        </w:rPr>
        <w:t>Travaux complémentaires pour la protection du village de Goundaga contre les inondations dans la commune rurale de Pignari-Bana.</w:t>
      </w:r>
    </w:p>
    <w:p w14:paraId="420F523A" w14:textId="77777777" w:rsidR="00DE6FE6" w:rsidRPr="00825AF1" w:rsidRDefault="00DE6FE6" w:rsidP="00DE6FE6">
      <w:pPr>
        <w:rPr>
          <w:lang w:val="fr-CA"/>
        </w:rPr>
      </w:pPr>
    </w:p>
    <w:p w14:paraId="60D24207" w14:textId="77777777" w:rsidR="00DE6FE6" w:rsidRPr="002D2A36" w:rsidRDefault="00DE6FE6" w:rsidP="00DE6FE6">
      <w:pPr>
        <w:numPr>
          <w:ilvl w:val="0"/>
          <w:numId w:val="1"/>
        </w:numPr>
        <w:suppressAutoHyphens w:val="0"/>
        <w:overflowPunct/>
        <w:autoSpaceDE/>
        <w:adjustRightInd/>
        <w:spacing w:after="200"/>
        <w:ind w:left="0" w:firstLine="0"/>
        <w:textAlignment w:val="auto"/>
        <w:rPr>
          <w:lang w:val="fr-CA"/>
        </w:rPr>
      </w:pPr>
      <w:r w:rsidRPr="002D2A36">
        <w:rPr>
          <w:lang w:val="fr-CA"/>
        </w:rPr>
        <w:t>La passation du Marché sera conduite par Appel d’offres ouvert tel que défini dans le Code des Marchés publics à l’article 50</w:t>
      </w:r>
      <w:r w:rsidRPr="002D2A36">
        <w:rPr>
          <w:b/>
          <w:i/>
          <w:iCs/>
          <w:lang w:val="fr-CA"/>
        </w:rPr>
        <w:t>,</w:t>
      </w:r>
      <w:r w:rsidRPr="002D2A36">
        <w:rPr>
          <w:lang w:val="fr-CA"/>
        </w:rPr>
        <w:t xml:space="preserve"> et ouvert à tous les candidats éligibles. </w:t>
      </w:r>
    </w:p>
    <w:p w14:paraId="7D3BE0E7" w14:textId="77777777" w:rsidR="00DE6FE6" w:rsidRPr="00FC5E99" w:rsidRDefault="00DE6FE6" w:rsidP="00DE6FE6">
      <w:pPr>
        <w:numPr>
          <w:ilvl w:val="0"/>
          <w:numId w:val="1"/>
        </w:numPr>
        <w:tabs>
          <w:tab w:val="clear" w:pos="720"/>
          <w:tab w:val="num" w:pos="851"/>
        </w:tabs>
        <w:suppressAutoHyphens w:val="0"/>
        <w:overflowPunct/>
        <w:autoSpaceDE/>
        <w:autoSpaceDN/>
        <w:adjustRightInd/>
        <w:spacing w:after="200" w:line="259" w:lineRule="auto"/>
        <w:ind w:left="0" w:firstLine="0"/>
        <w:contextualSpacing/>
        <w:textAlignment w:val="auto"/>
        <w:rPr>
          <w:rFonts w:cs="Times New Roman"/>
          <w:b/>
          <w:lang w:val="fr-CA"/>
        </w:rPr>
      </w:pPr>
      <w:r w:rsidRPr="002D2A36">
        <w:rPr>
          <w:lang w:val="fr-CA"/>
        </w:rPr>
        <w:t>Les candidats éligibles et intéressés peuvent obtenir des informations auprès d</w:t>
      </w:r>
      <w:r>
        <w:rPr>
          <w:lang w:val="fr-CA"/>
        </w:rPr>
        <w:t>u</w:t>
      </w:r>
      <w:r w:rsidRPr="002D2A36">
        <w:rPr>
          <w:lang w:val="fr-CA"/>
        </w:rPr>
        <w:t xml:space="preserve"> : </w:t>
      </w:r>
      <w:r w:rsidRPr="003E3CC4">
        <w:rPr>
          <w:b/>
          <w:bCs/>
          <w:lang w:val="fr-CA"/>
        </w:rPr>
        <w:t>Bureau approvisionnements de l’Agence de l’Environnement et du Développement Durable (AEDD)</w:t>
      </w:r>
      <w:r>
        <w:rPr>
          <w:lang w:val="fr-CA"/>
        </w:rPr>
        <w:t xml:space="preserve"> </w:t>
      </w:r>
      <w:r w:rsidRPr="002D2A36">
        <w:rPr>
          <w:lang w:val="fr-CA"/>
        </w:rPr>
        <w:t>et prendre connaissance du Dossier d’Appel à la Concurrence à l’adresse mentionnée ci-après</w:t>
      </w:r>
      <w:r>
        <w:rPr>
          <w:lang w:val="fr-CA"/>
        </w:rPr>
        <w:t xml:space="preserve"> : </w:t>
      </w:r>
      <w:r w:rsidRPr="002D2A36">
        <w:rPr>
          <w:b/>
          <w:lang w:val="fr-CA"/>
        </w:rPr>
        <w:t xml:space="preserve">Tel :(223) </w:t>
      </w:r>
      <w:r>
        <w:rPr>
          <w:b/>
          <w:lang w:val="fr-CA"/>
        </w:rPr>
        <w:t>75 01 71 44/74 13 69 07,</w:t>
      </w:r>
      <w:r w:rsidRPr="002D2A36">
        <w:rPr>
          <w:b/>
          <w:lang w:val="fr-CA"/>
        </w:rPr>
        <w:t xml:space="preserve"> E-mail </w:t>
      </w:r>
      <w:hyperlink r:id="rId7" w:history="1">
        <w:r w:rsidRPr="00FE2DEC">
          <w:rPr>
            <w:rStyle w:val="Lienhypertexte"/>
            <w:b/>
            <w:lang w:val="fr-CA"/>
          </w:rPr>
          <w:t>hadjofomaba@yahoo.fr</w:t>
        </w:r>
      </w:hyperlink>
      <w:r>
        <w:rPr>
          <w:b/>
          <w:lang w:val="fr-CA"/>
        </w:rPr>
        <w:t xml:space="preserve"> /</w:t>
      </w:r>
      <w:r w:rsidRPr="002D2A36">
        <w:rPr>
          <w:b/>
          <w:lang w:val="fr-CA"/>
        </w:rPr>
        <w:t xml:space="preserve"> Bamako - Mali </w:t>
      </w:r>
      <w:r w:rsidRPr="002D2A36">
        <w:rPr>
          <w:lang w:val="fr-CA"/>
        </w:rPr>
        <w:t xml:space="preserve">de </w:t>
      </w:r>
      <w:r w:rsidRPr="002D2A36">
        <w:rPr>
          <w:b/>
          <w:iCs/>
          <w:lang w:val="fr-CA"/>
        </w:rPr>
        <w:t>08 heures à 16 heures tous les jours du Lundi à Jeudi et le vendredi de 08 heures à 12 heures.</w:t>
      </w:r>
    </w:p>
    <w:p w14:paraId="7D30005D" w14:textId="77777777" w:rsidR="00DE6FE6" w:rsidRPr="00857FFE" w:rsidRDefault="00DE6FE6" w:rsidP="00DE6FE6">
      <w:pPr>
        <w:numPr>
          <w:ilvl w:val="0"/>
          <w:numId w:val="1"/>
        </w:numPr>
        <w:suppressAutoHyphens w:val="0"/>
        <w:overflowPunct/>
        <w:autoSpaceDE/>
        <w:adjustRightInd/>
        <w:spacing w:after="200"/>
        <w:ind w:left="0" w:firstLine="0"/>
        <w:textAlignment w:val="auto"/>
        <w:rPr>
          <w:lang w:val="fr-CA"/>
        </w:rPr>
      </w:pPr>
      <w:r w:rsidRPr="00857FFE">
        <w:rPr>
          <w:lang w:val="fr-CA"/>
        </w:rPr>
        <w:t xml:space="preserve">Les exigences en matière de qualifications sont : </w:t>
      </w:r>
    </w:p>
    <w:p w14:paraId="358AF921" w14:textId="77777777" w:rsidR="00DE6FE6" w:rsidRPr="00857FFE" w:rsidRDefault="00DE6FE6" w:rsidP="00DE6FE6">
      <w:pPr>
        <w:numPr>
          <w:ilvl w:val="0"/>
          <w:numId w:val="4"/>
        </w:numPr>
        <w:suppressAutoHyphens w:val="0"/>
        <w:overflowPunct/>
        <w:autoSpaceDE/>
        <w:adjustRightInd/>
        <w:spacing w:after="200"/>
        <w:textAlignment w:val="auto"/>
        <w:rPr>
          <w:lang w:val="fr-CA"/>
        </w:rPr>
      </w:pPr>
      <w:r w:rsidRPr="00857FFE">
        <w:rPr>
          <w:lang w:val="fr-CA"/>
        </w:rPr>
        <w:t>Capacité financière</w:t>
      </w:r>
    </w:p>
    <w:p w14:paraId="2F843EE1" w14:textId="77777777" w:rsidR="00DE6FE6" w:rsidRPr="00857FFE" w:rsidRDefault="00DE6FE6" w:rsidP="00DE6FE6">
      <w:pPr>
        <w:spacing w:before="120" w:after="120"/>
        <w:rPr>
          <w:iCs/>
          <w:lang w:val="fr-CA"/>
        </w:rPr>
      </w:pPr>
      <w:r w:rsidRPr="00857FFE">
        <w:rPr>
          <w:iCs/>
          <w:lang w:val="fr-CA"/>
        </w:rPr>
        <w:t>Le soumissionnaire doit fournir la preuve écrite qu’il satisfait aux exigences ci-après :</w:t>
      </w:r>
    </w:p>
    <w:p w14:paraId="7F6D1A0C" w14:textId="77777777" w:rsidR="00DE6FE6" w:rsidRPr="00E11FA5" w:rsidRDefault="00DE6FE6" w:rsidP="00DE6FE6">
      <w:pPr>
        <w:numPr>
          <w:ilvl w:val="0"/>
          <w:numId w:val="2"/>
        </w:numPr>
        <w:suppressAutoHyphens w:val="0"/>
        <w:overflowPunct/>
        <w:autoSpaceDE/>
        <w:adjustRightInd/>
        <w:spacing w:after="200"/>
        <w:ind w:left="360" w:firstLine="360"/>
        <w:textAlignment w:val="auto"/>
        <w:rPr>
          <w:lang w:val="fr-CA"/>
        </w:rPr>
      </w:pPr>
      <w:r w:rsidRPr="0018660B">
        <w:rPr>
          <w:iCs/>
          <w:lang w:val="fr-CA"/>
        </w:rPr>
        <w:t>Justifier d’un chiffre d’affaire annuel moyen au cours des trois dernières années (</w:t>
      </w:r>
      <w:r w:rsidRPr="00E5544B">
        <w:rPr>
          <w:b/>
          <w:bCs/>
          <w:iCs/>
          <w:lang w:val="fr-CA"/>
        </w:rPr>
        <w:t>2017, 2018 et 2019</w:t>
      </w:r>
      <w:r w:rsidRPr="0018660B">
        <w:rPr>
          <w:iCs/>
          <w:lang w:val="fr-CA"/>
        </w:rPr>
        <w:t>) pour les travaux semblables à celles pour lesquelles il soumissionne égal au Moins à</w:t>
      </w:r>
      <w:r>
        <w:rPr>
          <w:iCs/>
          <w:lang w:val="fr-CA"/>
        </w:rPr>
        <w:t> :</w:t>
      </w:r>
    </w:p>
    <w:p w14:paraId="178D362C" w14:textId="77777777" w:rsidR="00DE6FE6" w:rsidRPr="00E11FA5" w:rsidRDefault="00DE6FE6" w:rsidP="00DE6FE6">
      <w:pPr>
        <w:numPr>
          <w:ilvl w:val="0"/>
          <w:numId w:val="2"/>
        </w:numPr>
        <w:suppressAutoHyphens w:val="0"/>
        <w:overflowPunct/>
        <w:autoSpaceDE/>
        <w:adjustRightInd/>
        <w:ind w:left="360" w:firstLine="360"/>
        <w:textAlignment w:val="auto"/>
        <w:rPr>
          <w:lang w:val="fr-CA"/>
        </w:rPr>
      </w:pPr>
      <w:r>
        <w:rPr>
          <w:b/>
          <w:bCs/>
          <w:iCs/>
          <w:lang w:val="fr-CA"/>
        </w:rPr>
        <w:t>Sept</w:t>
      </w:r>
      <w:r w:rsidRPr="0018660B">
        <w:rPr>
          <w:b/>
          <w:bCs/>
          <w:iCs/>
          <w:lang w:val="fr-CA"/>
        </w:rPr>
        <w:t xml:space="preserve"> </w:t>
      </w:r>
      <w:r>
        <w:rPr>
          <w:b/>
          <w:bCs/>
          <w:iCs/>
          <w:lang w:val="fr-CA"/>
        </w:rPr>
        <w:t>C</w:t>
      </w:r>
      <w:r w:rsidRPr="0018660B">
        <w:rPr>
          <w:b/>
          <w:bCs/>
          <w:iCs/>
          <w:lang w:val="fr-CA"/>
        </w:rPr>
        <w:t xml:space="preserve">ent </w:t>
      </w:r>
      <w:r>
        <w:rPr>
          <w:b/>
          <w:bCs/>
          <w:iCs/>
          <w:lang w:val="fr-CA"/>
        </w:rPr>
        <w:t>M</w:t>
      </w:r>
      <w:r w:rsidRPr="0018660B">
        <w:rPr>
          <w:b/>
          <w:bCs/>
          <w:iCs/>
          <w:lang w:val="fr-CA"/>
        </w:rPr>
        <w:t>illions</w:t>
      </w:r>
      <w:r w:rsidRPr="0018660B">
        <w:rPr>
          <w:iCs/>
          <w:lang w:val="fr-CA"/>
        </w:rPr>
        <w:t xml:space="preserve"> </w:t>
      </w:r>
      <w:r>
        <w:rPr>
          <w:iCs/>
          <w:lang w:val="fr-CA"/>
        </w:rPr>
        <w:t>(</w:t>
      </w:r>
      <w:r>
        <w:rPr>
          <w:b/>
          <w:iCs/>
          <w:lang w:val="fr-CA"/>
        </w:rPr>
        <w:t>7</w:t>
      </w:r>
      <w:r w:rsidRPr="0018660B">
        <w:rPr>
          <w:b/>
          <w:iCs/>
          <w:lang w:val="fr-CA"/>
        </w:rPr>
        <w:t>00 000</w:t>
      </w:r>
      <w:r>
        <w:rPr>
          <w:b/>
          <w:iCs/>
          <w:lang w:val="fr-CA"/>
        </w:rPr>
        <w:t> </w:t>
      </w:r>
      <w:r w:rsidRPr="0018660B">
        <w:rPr>
          <w:b/>
          <w:iCs/>
          <w:lang w:val="fr-CA"/>
        </w:rPr>
        <w:t>000</w:t>
      </w:r>
      <w:r>
        <w:rPr>
          <w:b/>
          <w:iCs/>
          <w:lang w:val="fr-CA"/>
        </w:rPr>
        <w:t>)</w:t>
      </w:r>
      <w:r w:rsidRPr="0018660B">
        <w:rPr>
          <w:b/>
          <w:iCs/>
          <w:lang w:val="fr-CA"/>
        </w:rPr>
        <w:t xml:space="preserve"> FCFA</w:t>
      </w:r>
      <w:r>
        <w:rPr>
          <w:b/>
          <w:iCs/>
          <w:lang w:val="fr-CA"/>
        </w:rPr>
        <w:t xml:space="preserve"> pour le lot 1 </w:t>
      </w:r>
    </w:p>
    <w:p w14:paraId="1F63FA8C" w14:textId="77777777" w:rsidR="00DE6FE6" w:rsidRPr="00E11FA5" w:rsidRDefault="00DE6FE6" w:rsidP="00DE6FE6">
      <w:pPr>
        <w:numPr>
          <w:ilvl w:val="0"/>
          <w:numId w:val="2"/>
        </w:numPr>
        <w:suppressAutoHyphens w:val="0"/>
        <w:overflowPunct/>
        <w:autoSpaceDE/>
        <w:adjustRightInd/>
        <w:ind w:left="360" w:firstLine="360"/>
        <w:textAlignment w:val="auto"/>
        <w:rPr>
          <w:lang w:val="fr-CA"/>
        </w:rPr>
      </w:pPr>
      <w:r>
        <w:rPr>
          <w:b/>
          <w:iCs/>
          <w:lang w:val="fr-CA"/>
        </w:rPr>
        <w:t>Soixante Millions (60 000 000) FCFA pour le lot 2,</w:t>
      </w:r>
      <w:r w:rsidRPr="0018660B">
        <w:rPr>
          <w:b/>
          <w:iCs/>
          <w:lang w:val="fr-CA"/>
        </w:rPr>
        <w:t xml:space="preserve"> </w:t>
      </w:r>
    </w:p>
    <w:p w14:paraId="598F880D" w14:textId="77777777" w:rsidR="00DE6FE6" w:rsidRDefault="00DE6FE6" w:rsidP="00DE6FE6">
      <w:pPr>
        <w:suppressAutoHyphens w:val="0"/>
        <w:overflowPunct/>
        <w:autoSpaceDE/>
        <w:adjustRightInd/>
        <w:ind w:left="360"/>
        <w:textAlignment w:val="auto"/>
        <w:rPr>
          <w:b/>
          <w:iCs/>
          <w:lang w:val="fr-CA"/>
        </w:rPr>
      </w:pPr>
      <w:r w:rsidRPr="0018660B">
        <w:rPr>
          <w:iCs/>
          <w:lang w:val="fr-CA"/>
        </w:rPr>
        <w:t xml:space="preserve">et conformément </w:t>
      </w:r>
      <w:r w:rsidRPr="0018660B">
        <w:rPr>
          <w:b/>
          <w:iCs/>
          <w:lang w:val="fr-CA"/>
        </w:rPr>
        <w:t>aux bilans certifiés par un expert-comptable agréés et visés par le service compétent des impôts pour les trois dernières années (2017, 2018 et 20</w:t>
      </w:r>
      <w:r>
        <w:rPr>
          <w:b/>
          <w:iCs/>
          <w:lang w:val="fr-CA"/>
        </w:rPr>
        <w:t>19</w:t>
      </w:r>
      <w:r w:rsidRPr="0018660B">
        <w:rPr>
          <w:b/>
          <w:iCs/>
          <w:lang w:val="fr-CA"/>
        </w:rPr>
        <w:t>) ;</w:t>
      </w:r>
    </w:p>
    <w:p w14:paraId="72634797" w14:textId="77777777" w:rsidR="00DE6FE6" w:rsidRPr="0018660B" w:rsidRDefault="00DE6FE6" w:rsidP="00DE6FE6">
      <w:pPr>
        <w:suppressAutoHyphens w:val="0"/>
        <w:overflowPunct/>
        <w:autoSpaceDE/>
        <w:adjustRightInd/>
        <w:ind w:left="360"/>
        <w:textAlignment w:val="auto"/>
        <w:rPr>
          <w:lang w:val="fr-CA"/>
        </w:rPr>
      </w:pPr>
    </w:p>
    <w:p w14:paraId="65BE6922" w14:textId="77777777" w:rsidR="00DE6FE6" w:rsidRPr="00857FFE" w:rsidRDefault="00DE6FE6" w:rsidP="00DE6FE6">
      <w:pPr>
        <w:numPr>
          <w:ilvl w:val="0"/>
          <w:numId w:val="2"/>
        </w:numPr>
        <w:suppressAutoHyphens w:val="0"/>
        <w:overflowPunct/>
        <w:autoSpaceDE/>
        <w:adjustRightInd/>
        <w:spacing w:after="200"/>
        <w:ind w:left="0" w:firstLine="360"/>
        <w:textAlignment w:val="auto"/>
        <w:rPr>
          <w:lang w:val="fr-CA"/>
        </w:rPr>
      </w:pPr>
      <w:r w:rsidRPr="00857FFE">
        <w:rPr>
          <w:rFonts w:cs="Times New Roman"/>
          <w:b/>
          <w:lang w:val="fr-CA"/>
        </w:rPr>
        <w:t xml:space="preserve">Disposer de liquidité ou de facilités bancaires (ligne de crédit) </w:t>
      </w:r>
      <w:r>
        <w:rPr>
          <w:rFonts w:cs="Times New Roman"/>
          <w:b/>
          <w:lang w:val="fr-CA"/>
        </w:rPr>
        <w:t xml:space="preserve">libres de tout </w:t>
      </w:r>
      <w:r w:rsidRPr="00857FFE">
        <w:rPr>
          <w:rFonts w:cs="Times New Roman"/>
          <w:b/>
          <w:lang w:val="fr-CA"/>
        </w:rPr>
        <w:t>engagement contractuel de</w:t>
      </w:r>
      <w:r>
        <w:rPr>
          <w:rFonts w:cs="Times New Roman"/>
          <w:b/>
          <w:lang w:val="fr-CA"/>
        </w:rPr>
        <w:t> :</w:t>
      </w:r>
    </w:p>
    <w:p w14:paraId="54D4322A" w14:textId="77777777" w:rsidR="00DE6FE6" w:rsidRPr="00D011A7" w:rsidRDefault="00DE6FE6" w:rsidP="00DE6FE6">
      <w:pPr>
        <w:numPr>
          <w:ilvl w:val="0"/>
          <w:numId w:val="2"/>
        </w:numPr>
        <w:suppressAutoHyphens w:val="0"/>
        <w:overflowPunct/>
        <w:autoSpaceDE/>
        <w:adjustRightInd/>
        <w:ind w:left="0" w:firstLine="360"/>
        <w:textAlignment w:val="auto"/>
        <w:rPr>
          <w:b/>
          <w:lang w:val="fr-CA"/>
        </w:rPr>
      </w:pPr>
      <w:r>
        <w:rPr>
          <w:b/>
          <w:iCs/>
          <w:lang w:val="fr-CA"/>
        </w:rPr>
        <w:t>150 000 000</w:t>
      </w:r>
      <w:r w:rsidRPr="00D011A7">
        <w:rPr>
          <w:b/>
          <w:iCs/>
          <w:lang w:val="fr-CA"/>
        </w:rPr>
        <w:t xml:space="preserve"> F CFA pour le lot 1;</w:t>
      </w:r>
    </w:p>
    <w:p w14:paraId="6B9555EA" w14:textId="77777777" w:rsidR="00DE6FE6" w:rsidRPr="009E25EB" w:rsidRDefault="00DE6FE6" w:rsidP="00DE6FE6">
      <w:pPr>
        <w:numPr>
          <w:ilvl w:val="0"/>
          <w:numId w:val="2"/>
        </w:numPr>
        <w:suppressAutoHyphens w:val="0"/>
        <w:overflowPunct/>
        <w:autoSpaceDE/>
        <w:adjustRightInd/>
        <w:ind w:left="0" w:firstLine="360"/>
        <w:textAlignment w:val="auto"/>
        <w:rPr>
          <w:b/>
          <w:lang w:val="fr-CA"/>
        </w:rPr>
      </w:pPr>
      <w:r>
        <w:rPr>
          <w:b/>
          <w:iCs/>
          <w:lang w:val="fr-CA"/>
        </w:rPr>
        <w:t>15</w:t>
      </w:r>
      <w:r w:rsidRPr="00D011A7">
        <w:rPr>
          <w:b/>
          <w:iCs/>
          <w:lang w:val="fr-CA"/>
        </w:rPr>
        <w:t> 000 000 F CFA pour le lot 2;</w:t>
      </w:r>
    </w:p>
    <w:p w14:paraId="5B0DD7FC" w14:textId="77777777" w:rsidR="00DE6FE6" w:rsidRPr="00270849" w:rsidRDefault="00DE6FE6" w:rsidP="00DE6FE6">
      <w:pPr>
        <w:suppressAutoHyphens w:val="0"/>
        <w:overflowPunct/>
        <w:autoSpaceDE/>
        <w:adjustRightInd/>
        <w:textAlignment w:val="auto"/>
        <w:rPr>
          <w:b/>
          <w:sz w:val="10"/>
          <w:szCs w:val="10"/>
          <w:lang w:val="fr-CA"/>
        </w:rPr>
      </w:pPr>
    </w:p>
    <w:p w14:paraId="3D23C0A1" w14:textId="77777777" w:rsidR="00DE6FE6" w:rsidRDefault="00DE6FE6" w:rsidP="00DE6FE6">
      <w:pPr>
        <w:suppressAutoHyphens w:val="0"/>
        <w:overflowPunct/>
        <w:autoSpaceDE/>
        <w:adjustRightInd/>
        <w:textAlignment w:val="auto"/>
        <w:rPr>
          <w:rFonts w:cs="Times New Roman"/>
          <w:b/>
          <w:lang w:val="fr-CA"/>
        </w:rPr>
      </w:pPr>
      <w:r w:rsidRPr="00F72322">
        <w:rPr>
          <w:rFonts w:cs="Times New Roman"/>
          <w:b/>
          <w:lang w:val="fr-CA"/>
        </w:rPr>
        <w:t>ou son équivalent en monnaie librement convertible pour chaque lot ;</w:t>
      </w:r>
    </w:p>
    <w:p w14:paraId="1FA1B16A" w14:textId="77777777" w:rsidR="00DE6FE6" w:rsidRPr="00F72322" w:rsidRDefault="00DE6FE6" w:rsidP="00DE6FE6">
      <w:pPr>
        <w:suppressAutoHyphens w:val="0"/>
        <w:overflowPunct/>
        <w:autoSpaceDE/>
        <w:adjustRightInd/>
        <w:textAlignment w:val="auto"/>
        <w:rPr>
          <w:lang w:val="fr-CA"/>
        </w:rPr>
      </w:pPr>
    </w:p>
    <w:p w14:paraId="191FE994" w14:textId="77777777" w:rsidR="00DE6FE6" w:rsidRDefault="00DE6FE6" w:rsidP="00DE6FE6">
      <w:pPr>
        <w:rPr>
          <w:b/>
          <w:iCs/>
          <w:lang w:val="fr-CA"/>
        </w:rPr>
      </w:pPr>
      <w:r w:rsidRPr="00945566">
        <w:rPr>
          <w:rFonts w:cs="Times New Roman"/>
          <w:b/>
          <w:iCs/>
          <w:u w:val="single"/>
          <w:lang w:val="fr-CA"/>
        </w:rPr>
        <w:t>NB</w:t>
      </w:r>
      <w:r w:rsidRPr="00F72322">
        <w:rPr>
          <w:rFonts w:cs="Times New Roman"/>
          <w:b/>
          <w:iCs/>
          <w:lang w:val="fr-CA"/>
        </w:rPr>
        <w:t xml:space="preserve"> : </w:t>
      </w:r>
      <w:r w:rsidRPr="00F72322">
        <w:rPr>
          <w:b/>
          <w:iCs/>
          <w:lang w:val="fr-CA"/>
        </w:rPr>
        <w:t xml:space="preserve">Les sociétés nouvellement crées doivent fournir une attestation bancaire de disponibilité de fonds ou d’engagement à financer (ligne de crédit) le marché </w:t>
      </w:r>
      <w:r>
        <w:rPr>
          <w:b/>
          <w:iCs/>
          <w:lang w:val="fr-CA"/>
        </w:rPr>
        <w:t>à hauteur de leur offre pour chaque lot.</w:t>
      </w:r>
    </w:p>
    <w:p w14:paraId="7850A3D6" w14:textId="77777777" w:rsidR="00DE6FE6" w:rsidRPr="00F72322" w:rsidRDefault="00DE6FE6" w:rsidP="00DE6FE6">
      <w:pPr>
        <w:rPr>
          <w:b/>
          <w:iCs/>
          <w:lang w:val="fr-CA"/>
        </w:rPr>
      </w:pPr>
    </w:p>
    <w:p w14:paraId="48AA371D" w14:textId="77777777" w:rsidR="00DE6FE6" w:rsidRPr="00F72322" w:rsidRDefault="00DE6FE6" w:rsidP="00DE6FE6">
      <w:pPr>
        <w:numPr>
          <w:ilvl w:val="0"/>
          <w:numId w:val="3"/>
        </w:numPr>
        <w:suppressAutoHyphens w:val="0"/>
        <w:overflowPunct/>
        <w:autoSpaceDE/>
        <w:autoSpaceDN/>
        <w:adjustRightInd/>
        <w:jc w:val="left"/>
        <w:textAlignment w:val="auto"/>
        <w:rPr>
          <w:b/>
          <w:iCs/>
          <w:lang w:val="fr-CA"/>
        </w:rPr>
      </w:pPr>
      <w:r w:rsidRPr="00F72322">
        <w:rPr>
          <w:b/>
          <w:iCs/>
          <w:lang w:val="fr-CA"/>
        </w:rPr>
        <w:t>NB : L’offre anormalement basse</w:t>
      </w:r>
    </w:p>
    <w:p w14:paraId="45111C71" w14:textId="77777777" w:rsidR="00DE6FE6" w:rsidRPr="00F72322" w:rsidRDefault="00DE6FE6" w:rsidP="00DE6FE6">
      <w:pPr>
        <w:jc w:val="left"/>
        <w:rPr>
          <w:iCs/>
          <w:lang w:val="fr-CA"/>
        </w:rPr>
      </w:pPr>
      <w:r w:rsidRPr="00F72322">
        <w:rPr>
          <w:iCs/>
          <w:lang w:val="fr-CA"/>
        </w:rPr>
        <w:t>Toute offre évaluée conforme dont le montant est inférieur à la moyenne des offres évaluées conformes diminuée de 20% est considérée comme offre anormalement basse conformément à l’article 13 de l’arrêté 3721 du 22 octobre 2015.</w:t>
      </w:r>
    </w:p>
    <w:p w14:paraId="3C7CEAC6" w14:textId="77777777" w:rsidR="00DE6FE6" w:rsidRPr="00D24E8F" w:rsidRDefault="00DE6FE6" w:rsidP="00DE6FE6">
      <w:pPr>
        <w:spacing w:after="120"/>
        <w:rPr>
          <w:rFonts w:cs="Times New Roman"/>
          <w:b/>
          <w:sz w:val="12"/>
          <w:highlight w:val="yellow"/>
          <w:lang w:val="fr-CA"/>
        </w:rPr>
      </w:pPr>
    </w:p>
    <w:p w14:paraId="1F4791F6" w14:textId="77777777" w:rsidR="00DE6FE6" w:rsidRPr="00F72322" w:rsidRDefault="00DE6FE6" w:rsidP="00DE6FE6">
      <w:pPr>
        <w:numPr>
          <w:ilvl w:val="0"/>
          <w:numId w:val="4"/>
        </w:numPr>
        <w:spacing w:after="120"/>
        <w:rPr>
          <w:rFonts w:cs="Times New Roman"/>
          <w:lang w:val="fr-CA"/>
        </w:rPr>
      </w:pPr>
      <w:r w:rsidRPr="00F72322">
        <w:rPr>
          <w:rFonts w:cs="Times New Roman"/>
          <w:lang w:val="fr-CA"/>
        </w:rPr>
        <w:t>Capacité technique et expérience</w:t>
      </w:r>
    </w:p>
    <w:p w14:paraId="17B750A7" w14:textId="77777777" w:rsidR="00DE6FE6" w:rsidRPr="00F72322" w:rsidRDefault="00DE6FE6" w:rsidP="00DE6FE6">
      <w:pPr>
        <w:spacing w:before="120" w:after="120"/>
        <w:rPr>
          <w:iCs/>
          <w:lang w:val="fr-CA"/>
        </w:rPr>
      </w:pPr>
      <w:r w:rsidRPr="00F72322">
        <w:rPr>
          <w:iCs/>
          <w:lang w:val="fr-CA"/>
        </w:rPr>
        <w:t>Le soumissionnaire doit prouver, documentation à l’appui qu’il satisfait aux exigences de capacité technique ci-après :</w:t>
      </w:r>
    </w:p>
    <w:p w14:paraId="6E9DD8AD" w14:textId="77777777" w:rsidR="00DE6FE6" w:rsidRDefault="00DE6FE6" w:rsidP="00DE6FE6">
      <w:pPr>
        <w:numPr>
          <w:ilvl w:val="0"/>
          <w:numId w:val="5"/>
        </w:numPr>
        <w:suppressAutoHyphens w:val="0"/>
        <w:overflowPunct/>
        <w:autoSpaceDE/>
        <w:autoSpaceDN/>
        <w:adjustRightInd/>
        <w:ind w:left="360"/>
        <w:textAlignment w:val="auto"/>
        <w:rPr>
          <w:iCs/>
          <w:lang w:val="fr-CA"/>
        </w:rPr>
      </w:pPr>
      <w:r w:rsidRPr="004E617C">
        <w:rPr>
          <w:iCs/>
          <w:lang w:val="fr-CA"/>
        </w:rPr>
        <w:t xml:space="preserve">Justifier au Moins </w:t>
      </w:r>
      <w:r w:rsidRPr="004E617C">
        <w:rPr>
          <w:b/>
          <w:iCs/>
          <w:lang w:val="fr-CA"/>
        </w:rPr>
        <w:t>deux (2) marchés similaires</w:t>
      </w:r>
      <w:r w:rsidRPr="004E617C">
        <w:rPr>
          <w:iCs/>
          <w:lang w:val="fr-CA"/>
        </w:rPr>
        <w:t xml:space="preserve"> au cours des </w:t>
      </w:r>
      <w:r w:rsidRPr="004E617C">
        <w:rPr>
          <w:b/>
          <w:iCs/>
          <w:lang w:val="fr-CA"/>
        </w:rPr>
        <w:t>cinq (5) dernières années (2015, 2016, 2017, 2018 et 2019)</w:t>
      </w:r>
      <w:r w:rsidRPr="004E617C">
        <w:rPr>
          <w:iCs/>
          <w:lang w:val="fr-CA"/>
        </w:rPr>
        <w:t xml:space="preserve"> avec une valeur moyenne de</w:t>
      </w:r>
      <w:r>
        <w:rPr>
          <w:iCs/>
          <w:lang w:val="fr-CA"/>
        </w:rPr>
        <w:t> :</w:t>
      </w:r>
    </w:p>
    <w:p w14:paraId="388E6606" w14:textId="77777777" w:rsidR="00DE6FE6" w:rsidRPr="009E25EB" w:rsidRDefault="00DE6FE6" w:rsidP="00DE6FE6">
      <w:pPr>
        <w:pStyle w:val="Paragraphedeliste"/>
        <w:numPr>
          <w:ilvl w:val="0"/>
          <w:numId w:val="5"/>
        </w:numPr>
        <w:suppressAutoHyphens w:val="0"/>
        <w:overflowPunct/>
        <w:autoSpaceDE/>
        <w:autoSpaceDN/>
        <w:adjustRightInd/>
        <w:textAlignment w:val="auto"/>
        <w:rPr>
          <w:iCs/>
          <w:lang w:val="fr-CA"/>
        </w:rPr>
      </w:pPr>
      <w:r>
        <w:rPr>
          <w:b/>
          <w:bCs/>
          <w:iCs/>
          <w:lang w:val="fr-CA"/>
        </w:rPr>
        <w:t>Cinq</w:t>
      </w:r>
      <w:r w:rsidRPr="009E25EB">
        <w:rPr>
          <w:b/>
          <w:bCs/>
          <w:iCs/>
          <w:lang w:val="fr-CA"/>
        </w:rPr>
        <w:t xml:space="preserve"> Cent Millions (</w:t>
      </w:r>
      <w:r>
        <w:rPr>
          <w:b/>
          <w:bCs/>
          <w:iCs/>
          <w:lang w:val="fr-CA"/>
        </w:rPr>
        <w:t>500</w:t>
      </w:r>
      <w:r w:rsidRPr="009E25EB">
        <w:rPr>
          <w:b/>
          <w:bCs/>
          <w:iCs/>
          <w:lang w:val="fr-CA"/>
        </w:rPr>
        <w:t xml:space="preserve"> 000 000) F CFA pour </w:t>
      </w:r>
      <w:r>
        <w:rPr>
          <w:b/>
          <w:bCs/>
          <w:iCs/>
          <w:lang w:val="fr-CA"/>
        </w:rPr>
        <w:t>le</w:t>
      </w:r>
      <w:r w:rsidRPr="009E25EB">
        <w:rPr>
          <w:b/>
          <w:bCs/>
          <w:iCs/>
          <w:lang w:val="fr-CA"/>
        </w:rPr>
        <w:t xml:space="preserve"> lot</w:t>
      </w:r>
      <w:r>
        <w:rPr>
          <w:b/>
          <w:bCs/>
          <w:iCs/>
          <w:lang w:val="fr-CA"/>
        </w:rPr>
        <w:t xml:space="preserve"> 1</w:t>
      </w:r>
    </w:p>
    <w:p w14:paraId="49ECD3B7" w14:textId="77777777" w:rsidR="00DE6FE6" w:rsidRPr="009E25EB" w:rsidRDefault="00DE6FE6" w:rsidP="00DE6FE6">
      <w:pPr>
        <w:pStyle w:val="Paragraphedeliste"/>
        <w:numPr>
          <w:ilvl w:val="0"/>
          <w:numId w:val="5"/>
        </w:numPr>
        <w:suppressAutoHyphens w:val="0"/>
        <w:overflowPunct/>
        <w:autoSpaceDE/>
        <w:autoSpaceDN/>
        <w:adjustRightInd/>
        <w:textAlignment w:val="auto"/>
        <w:rPr>
          <w:iCs/>
          <w:lang w:val="fr-CA"/>
        </w:rPr>
      </w:pPr>
      <w:r>
        <w:rPr>
          <w:b/>
          <w:bCs/>
          <w:iCs/>
          <w:lang w:val="fr-CA"/>
        </w:rPr>
        <w:t>Soixante Cinq Millions (65 000 000) FCFA pour le lot 2</w:t>
      </w:r>
      <w:r w:rsidRPr="009E25EB">
        <w:rPr>
          <w:b/>
          <w:bCs/>
          <w:iCs/>
          <w:lang w:val="fr-CA"/>
        </w:rPr>
        <w:t>,</w:t>
      </w:r>
      <w:r w:rsidRPr="009E25EB">
        <w:rPr>
          <w:iCs/>
          <w:lang w:val="fr-CA"/>
        </w:rPr>
        <w:t xml:space="preserve"> qui ont été exécutés de manière</w:t>
      </w:r>
      <w:r>
        <w:rPr>
          <w:iCs/>
          <w:lang w:val="fr-CA"/>
        </w:rPr>
        <w:t xml:space="preserve"> </w:t>
      </w:r>
      <w:r w:rsidRPr="009E25EB">
        <w:rPr>
          <w:iCs/>
          <w:lang w:val="fr-CA"/>
        </w:rPr>
        <w:t>satisfaisante et terminés, pour l’essentiel, et qui sont similaires aux travaux proposés.</w:t>
      </w:r>
    </w:p>
    <w:p w14:paraId="1D82DDA9" w14:textId="77777777" w:rsidR="00DE6FE6" w:rsidRPr="00F72322" w:rsidRDefault="00DE6FE6" w:rsidP="00DE6FE6">
      <w:pPr>
        <w:spacing w:before="120" w:after="120"/>
        <w:rPr>
          <w:iCs/>
          <w:lang w:val="fr-CA"/>
        </w:rPr>
      </w:pPr>
      <w:r w:rsidRPr="00F72322">
        <w:rPr>
          <w:iCs/>
          <w:lang w:val="fr-CA"/>
        </w:rPr>
        <w:t>Le soumissionnaire doit prouver documentation à l’appui qu’il satisfait aux exigences d’expérience ci-après :</w:t>
      </w:r>
    </w:p>
    <w:p w14:paraId="407E6F7E" w14:textId="77777777" w:rsidR="00DE6FE6" w:rsidRPr="00326EF9" w:rsidRDefault="00DE6FE6" w:rsidP="00DE6FE6">
      <w:pPr>
        <w:spacing w:after="120"/>
        <w:rPr>
          <w:rFonts w:cs="Times New Roman"/>
          <w:lang w:val="fr-CA"/>
        </w:rPr>
      </w:pPr>
      <w:r w:rsidRPr="00270849">
        <w:rPr>
          <w:iCs/>
          <w:lang w:val="fr-CA"/>
        </w:rPr>
        <w:t xml:space="preserve">Le candidat doit prouver documentation à l’appui (PV de réception, attestation de bonne fin d’exécution) qu’il a exécuté au </w:t>
      </w:r>
      <w:r w:rsidRPr="00270849">
        <w:rPr>
          <w:b/>
          <w:bCs/>
          <w:iCs/>
          <w:lang w:val="fr-CA"/>
        </w:rPr>
        <w:t>Moins deux (2) marchés de travaux similaires</w:t>
      </w:r>
      <w:r w:rsidRPr="00270849">
        <w:rPr>
          <w:iCs/>
          <w:lang w:val="fr-CA"/>
        </w:rPr>
        <w:t xml:space="preserve"> au cours des cinq dernières années (</w:t>
      </w:r>
      <w:r w:rsidRPr="00270849">
        <w:rPr>
          <w:b/>
          <w:iCs/>
          <w:lang w:val="fr-CA"/>
        </w:rPr>
        <w:t xml:space="preserve">2015, 2016, 2017, 2018 et 2019) </w:t>
      </w:r>
      <w:r w:rsidRPr="00270849">
        <w:rPr>
          <w:iCs/>
          <w:lang w:val="fr-CA"/>
        </w:rPr>
        <w:t xml:space="preserve">accompagnées des copies des pages de garde et de signature des marchés correspondants, émanant d’organismes publics ou para publics ou </w:t>
      </w:r>
      <w:r w:rsidRPr="00326EF9">
        <w:rPr>
          <w:iCs/>
          <w:lang w:val="fr-CA"/>
        </w:rPr>
        <w:t xml:space="preserve">internationaux </w:t>
      </w:r>
      <w:r w:rsidRPr="00326EF9">
        <w:rPr>
          <w:b/>
          <w:iCs/>
          <w:lang w:val="fr-CA"/>
        </w:rPr>
        <w:t>pour chaque lot.</w:t>
      </w:r>
      <w:r>
        <w:rPr>
          <w:b/>
          <w:iCs/>
          <w:lang w:val="fr-CA"/>
        </w:rPr>
        <w:t xml:space="preserve"> Ces documents doivent être légalisés conformes aux originaux.</w:t>
      </w:r>
    </w:p>
    <w:p w14:paraId="4D87F91C" w14:textId="77777777" w:rsidR="00DE6FE6" w:rsidRPr="00F72322" w:rsidRDefault="00DE6FE6" w:rsidP="00DE6FE6">
      <w:pPr>
        <w:numPr>
          <w:ilvl w:val="0"/>
          <w:numId w:val="1"/>
        </w:numPr>
        <w:suppressAutoHyphens w:val="0"/>
        <w:overflowPunct/>
        <w:autoSpaceDE/>
        <w:adjustRightInd/>
        <w:spacing w:after="200"/>
        <w:ind w:left="0" w:firstLine="0"/>
        <w:textAlignment w:val="auto"/>
        <w:rPr>
          <w:lang w:val="fr-CA"/>
        </w:rPr>
      </w:pPr>
      <w:r w:rsidRPr="00F72322">
        <w:rPr>
          <w:lang w:val="fr-CA"/>
        </w:rPr>
        <w:t>Les candidats intéressés peuvent consulter gratuitement le dossier d’Appel d’offres complet ou le retirer à titre onéreux contre paiement</w:t>
      </w:r>
      <w:r w:rsidRPr="00F72322">
        <w:rPr>
          <w:rStyle w:val="Appelnotedebasdep"/>
          <w:lang w:val="fr-CA"/>
        </w:rPr>
        <w:footnoteReference w:id="1"/>
      </w:r>
      <w:r w:rsidRPr="00F72322">
        <w:rPr>
          <w:lang w:val="fr-CA"/>
        </w:rPr>
        <w:t xml:space="preserve"> d’une somme non remboursable de </w:t>
      </w:r>
      <w:r>
        <w:rPr>
          <w:b/>
          <w:iCs/>
          <w:lang w:val="fr-CA"/>
        </w:rPr>
        <w:t xml:space="preserve">Deux Cent </w:t>
      </w:r>
      <w:r w:rsidRPr="00F72322">
        <w:rPr>
          <w:b/>
          <w:iCs/>
          <w:lang w:val="fr-CA"/>
        </w:rPr>
        <w:t>Mille (</w:t>
      </w:r>
      <w:r>
        <w:rPr>
          <w:b/>
          <w:iCs/>
          <w:lang w:val="fr-CA"/>
        </w:rPr>
        <w:t>20</w:t>
      </w:r>
      <w:r w:rsidRPr="00F72322">
        <w:rPr>
          <w:b/>
          <w:iCs/>
          <w:lang w:val="fr-CA"/>
        </w:rPr>
        <w:t>0 000) FCFA</w:t>
      </w:r>
      <w:r w:rsidRPr="00F72322">
        <w:rPr>
          <w:i/>
          <w:iCs/>
          <w:lang w:val="fr-CA"/>
        </w:rPr>
        <w:t xml:space="preserve"> </w:t>
      </w:r>
      <w:r w:rsidRPr="00F72322">
        <w:rPr>
          <w:lang w:val="fr-CA"/>
        </w:rPr>
        <w:t xml:space="preserve">à l’adresse mentionnée ci-après : </w:t>
      </w:r>
      <w:r w:rsidRPr="00F72322">
        <w:rPr>
          <w:b/>
          <w:lang w:val="fr-CA"/>
        </w:rPr>
        <w:t xml:space="preserve">l’Agence de l’Environnement et du Développement Durable </w:t>
      </w:r>
      <w:r w:rsidRPr="00F72322">
        <w:rPr>
          <w:b/>
          <w:iCs/>
          <w:lang w:val="fr-CA"/>
        </w:rPr>
        <w:t xml:space="preserve">quartier </w:t>
      </w:r>
      <w:r>
        <w:rPr>
          <w:b/>
          <w:iCs/>
          <w:lang w:val="fr-CA"/>
        </w:rPr>
        <w:t>du fleuve,</w:t>
      </w:r>
      <w:r w:rsidRPr="00F72322">
        <w:rPr>
          <w:b/>
          <w:iCs/>
          <w:lang w:val="fr-CA"/>
        </w:rPr>
        <w:t xml:space="preserve"> Tel : 0023 20 23 10 74/</w:t>
      </w:r>
      <w:r>
        <w:rPr>
          <w:b/>
          <w:iCs/>
          <w:lang w:val="fr-CA"/>
        </w:rPr>
        <w:t>75 01 71 44/74 13 69 07</w:t>
      </w:r>
      <w:r w:rsidRPr="00F72322">
        <w:rPr>
          <w:b/>
          <w:iCs/>
          <w:lang w:val="fr-CA"/>
        </w:rPr>
        <w:t xml:space="preserve">, Email : </w:t>
      </w:r>
      <w:hyperlink r:id="rId8" w:history="1">
        <w:r w:rsidRPr="00FE2DEC">
          <w:rPr>
            <w:rStyle w:val="Lienhypertexte"/>
            <w:b/>
            <w:iCs/>
            <w:lang w:val="fr-CA"/>
          </w:rPr>
          <w:t>aedd@environnement.gov.ml</w:t>
        </w:r>
      </w:hyperlink>
      <w:r>
        <w:rPr>
          <w:b/>
          <w:iCs/>
          <w:lang w:val="fr-CA"/>
        </w:rPr>
        <w:t xml:space="preserve"> / </w:t>
      </w:r>
      <w:hyperlink r:id="rId9" w:history="1">
        <w:r w:rsidRPr="00FE2DEC">
          <w:rPr>
            <w:rStyle w:val="Lienhypertexte"/>
            <w:b/>
            <w:iCs/>
            <w:lang w:val="fr-CA"/>
          </w:rPr>
          <w:t>hadjofomba@yahoo.fr</w:t>
        </w:r>
      </w:hyperlink>
      <w:r>
        <w:rPr>
          <w:b/>
          <w:iCs/>
          <w:lang w:val="fr-CA"/>
        </w:rPr>
        <w:t xml:space="preserve"> </w:t>
      </w:r>
      <w:r w:rsidRPr="00F72322">
        <w:rPr>
          <w:b/>
          <w:iCs/>
          <w:lang w:val="fr-CA"/>
        </w:rPr>
        <w:t xml:space="preserve">.  Bamako/Mali </w:t>
      </w:r>
      <w:r w:rsidRPr="00F72322">
        <w:rPr>
          <w:rFonts w:cs="Times New Roman"/>
          <w:lang w:val="fr-CA"/>
        </w:rPr>
        <w:t xml:space="preserve">de </w:t>
      </w:r>
      <w:r w:rsidRPr="00F72322">
        <w:rPr>
          <w:rFonts w:cs="Times New Roman"/>
          <w:b/>
          <w:iCs/>
          <w:lang w:val="fr-CA"/>
        </w:rPr>
        <w:t>08 heures à 16 heures tous les jours du Lundi au Jeudi et le vendredi de 08 heures à 12 heures</w:t>
      </w:r>
    </w:p>
    <w:p w14:paraId="746C73D2" w14:textId="77777777" w:rsidR="00DE6FE6" w:rsidRDefault="00DE6FE6" w:rsidP="00DE6FE6">
      <w:pPr>
        <w:numPr>
          <w:ilvl w:val="0"/>
          <w:numId w:val="1"/>
        </w:numPr>
        <w:suppressAutoHyphens w:val="0"/>
        <w:overflowPunct/>
        <w:autoSpaceDE/>
        <w:adjustRightInd/>
        <w:ind w:left="0" w:firstLine="0"/>
        <w:textAlignment w:val="auto"/>
        <w:rPr>
          <w:lang w:val="fr-CA"/>
        </w:rPr>
      </w:pPr>
      <w:r w:rsidRPr="00F72322">
        <w:rPr>
          <w:lang w:val="fr-CA"/>
        </w:rPr>
        <w:t xml:space="preserve">La méthode de paiement sera </w:t>
      </w:r>
      <w:r w:rsidRPr="00F72322">
        <w:rPr>
          <w:b/>
          <w:iCs/>
          <w:lang w:val="fr-CA"/>
        </w:rPr>
        <w:t>en espèce</w:t>
      </w:r>
      <w:r>
        <w:rPr>
          <w:b/>
          <w:iCs/>
          <w:lang w:val="fr-CA"/>
        </w:rPr>
        <w:t xml:space="preserve"> moyennant d’un reçu</w:t>
      </w:r>
      <w:r w:rsidRPr="00F72322">
        <w:rPr>
          <w:b/>
          <w:iCs/>
          <w:lang w:val="fr-CA"/>
        </w:rPr>
        <w:t>.</w:t>
      </w:r>
      <w:r w:rsidRPr="00F72322">
        <w:rPr>
          <w:lang w:val="fr-CA"/>
        </w:rPr>
        <w:t xml:space="preserve"> Le Dossier d’Appel d’offres sera adressé physiquement.</w:t>
      </w:r>
    </w:p>
    <w:p w14:paraId="7FA43885" w14:textId="77777777" w:rsidR="00DE6FE6" w:rsidRPr="00255745" w:rsidRDefault="00DE6FE6" w:rsidP="00DE6FE6">
      <w:pPr>
        <w:suppressAutoHyphens w:val="0"/>
        <w:overflowPunct/>
        <w:autoSpaceDE/>
        <w:adjustRightInd/>
        <w:textAlignment w:val="auto"/>
        <w:rPr>
          <w:lang w:val="fr-CA"/>
        </w:rPr>
      </w:pPr>
    </w:p>
    <w:p w14:paraId="161DB4CA" w14:textId="3C44286C" w:rsidR="00DE6FE6" w:rsidRPr="00F72322" w:rsidRDefault="00DE6FE6" w:rsidP="00DE6FE6">
      <w:pPr>
        <w:rPr>
          <w:lang w:val="fr-CA"/>
        </w:rPr>
      </w:pPr>
      <w:r w:rsidRPr="00F72322">
        <w:rPr>
          <w:lang w:val="fr-CA"/>
        </w:rPr>
        <w:lastRenderedPageBreak/>
        <w:t>Les offres devront être soumises à l’adresse ci-après </w:t>
      </w:r>
      <w:r w:rsidRPr="00F72322">
        <w:rPr>
          <w:b/>
          <w:lang w:val="fr-CA"/>
        </w:rPr>
        <w:t xml:space="preserve">: Agence de l’Environnement et du Développement Durable, </w:t>
      </w:r>
      <w:r w:rsidRPr="00F72322">
        <w:rPr>
          <w:b/>
          <w:iCs/>
          <w:lang w:val="fr-CA"/>
        </w:rPr>
        <w:t>quartier du fleuve, Tel : 0023 20 23 10 74/</w:t>
      </w:r>
      <w:r>
        <w:rPr>
          <w:b/>
          <w:iCs/>
          <w:lang w:val="fr-CA"/>
        </w:rPr>
        <w:t>75 01 71 44/74 13 69 07</w:t>
      </w:r>
      <w:r w:rsidRPr="00F72322">
        <w:rPr>
          <w:b/>
          <w:iCs/>
          <w:lang w:val="fr-CA"/>
        </w:rPr>
        <w:t xml:space="preserve">, Email : </w:t>
      </w:r>
      <w:hyperlink r:id="rId10" w:history="1">
        <w:r w:rsidRPr="00F72322">
          <w:rPr>
            <w:rStyle w:val="Lienhypertexte"/>
            <w:b/>
            <w:iCs/>
            <w:lang w:val="fr-CA"/>
          </w:rPr>
          <w:t>aedd@environnement.gov.ml</w:t>
        </w:r>
      </w:hyperlink>
      <w:r w:rsidRPr="00F72322">
        <w:rPr>
          <w:b/>
          <w:iCs/>
          <w:lang w:val="fr-CA"/>
        </w:rPr>
        <w:t xml:space="preserve"> </w:t>
      </w:r>
      <w:hyperlink r:id="rId11" w:history="1">
        <w:r w:rsidRPr="00FE2DEC">
          <w:rPr>
            <w:rStyle w:val="Lienhypertexte"/>
            <w:b/>
            <w:iCs/>
            <w:lang w:val="fr-CA"/>
          </w:rPr>
          <w:t>/hadojofomba@yahoo.fr</w:t>
        </w:r>
      </w:hyperlink>
      <w:r>
        <w:rPr>
          <w:b/>
          <w:iCs/>
          <w:lang w:val="fr-CA"/>
        </w:rPr>
        <w:t xml:space="preserve"> -</w:t>
      </w:r>
      <w:r w:rsidRPr="00F72322">
        <w:rPr>
          <w:b/>
          <w:iCs/>
          <w:lang w:val="fr-CA"/>
        </w:rPr>
        <w:t xml:space="preserve"> Bamako/Mali </w:t>
      </w:r>
      <w:r w:rsidRPr="00F72322">
        <w:rPr>
          <w:lang w:val="fr-CA"/>
        </w:rPr>
        <w:t xml:space="preserve">au plus tard le </w:t>
      </w:r>
      <w:r w:rsidRPr="00DE6FE6">
        <w:rPr>
          <w:rFonts w:cs="Times New Roman"/>
          <w:b/>
          <w:shd w:val="clear" w:color="auto" w:fill="FFFFFF" w:themeFill="background1"/>
          <w:lang w:val="fr-CA"/>
        </w:rPr>
        <w:t xml:space="preserve">13 janvier 2020 à </w:t>
      </w:r>
      <w:r w:rsidRPr="00DE6FE6">
        <w:rPr>
          <w:rFonts w:cs="Times New Roman"/>
          <w:b/>
          <w:lang w:val="fr-CA"/>
        </w:rPr>
        <w:t>09 h 00 mn</w:t>
      </w:r>
      <w:r w:rsidRPr="00F72322">
        <w:rPr>
          <w:rFonts w:cs="Times New Roman"/>
          <w:b/>
          <w:lang w:val="fr-CA"/>
        </w:rPr>
        <w:t xml:space="preserve">.  </w:t>
      </w:r>
      <w:bookmarkStart w:id="1" w:name="_GoBack"/>
      <w:r w:rsidRPr="00F72322">
        <w:rPr>
          <w:lang w:val="fr-CA"/>
        </w:rPr>
        <w:t xml:space="preserve">Les offres qui ne parviendront pas </w:t>
      </w:r>
      <w:r>
        <w:rPr>
          <w:lang w:val="fr-CA"/>
        </w:rPr>
        <w:t>à</w:t>
      </w:r>
      <w:r w:rsidRPr="00F72322">
        <w:rPr>
          <w:lang w:val="fr-CA"/>
        </w:rPr>
        <w:t xml:space="preserve"> </w:t>
      </w:r>
      <w:r>
        <w:rPr>
          <w:lang w:val="fr-CA"/>
        </w:rPr>
        <w:t>l’</w:t>
      </w:r>
      <w:r w:rsidRPr="00F72322">
        <w:rPr>
          <w:lang w:val="fr-CA"/>
        </w:rPr>
        <w:t>heure et date ci-dessus, indiquées, seront purement et simplement rejetées et retournées sans être ouvertes.</w:t>
      </w:r>
    </w:p>
    <w:bookmarkEnd w:id="1"/>
    <w:p w14:paraId="0CAD79DC" w14:textId="77777777" w:rsidR="00DE6FE6" w:rsidRPr="00D24E8F" w:rsidRDefault="00DE6FE6" w:rsidP="00DE6FE6">
      <w:pPr>
        <w:rPr>
          <w:b/>
          <w:highlight w:val="yellow"/>
          <w:vertAlign w:val="superscript"/>
          <w:lang w:val="fr-CA"/>
        </w:rPr>
      </w:pPr>
    </w:p>
    <w:p w14:paraId="7628A38B" w14:textId="77777777" w:rsidR="00DE6FE6" w:rsidRDefault="00DE6FE6" w:rsidP="00DE6FE6">
      <w:pPr>
        <w:numPr>
          <w:ilvl w:val="0"/>
          <w:numId w:val="1"/>
        </w:numPr>
        <w:suppressAutoHyphens w:val="0"/>
        <w:overflowPunct/>
        <w:autoSpaceDE/>
        <w:adjustRightInd/>
        <w:textAlignment w:val="auto"/>
        <w:rPr>
          <w:b/>
          <w:lang w:val="fr-CA"/>
        </w:rPr>
      </w:pPr>
      <w:r w:rsidRPr="00D011A7">
        <w:rPr>
          <w:lang w:val="fr-CA"/>
        </w:rPr>
        <w:t xml:space="preserve">Les offres doivent comprendre </w:t>
      </w:r>
      <w:r w:rsidRPr="00D011A7">
        <w:rPr>
          <w:iCs/>
          <w:lang w:val="fr-CA"/>
        </w:rPr>
        <w:t>une garantie de soumission</w:t>
      </w:r>
      <w:r w:rsidRPr="00D011A7">
        <w:rPr>
          <w:lang w:val="fr-CA"/>
        </w:rPr>
        <w:t xml:space="preserve"> d’un montant de </w:t>
      </w:r>
      <w:r w:rsidRPr="00D011A7">
        <w:rPr>
          <w:b/>
          <w:lang w:val="fr-CA"/>
        </w:rPr>
        <w:t>:</w:t>
      </w:r>
    </w:p>
    <w:p w14:paraId="1016F54C" w14:textId="77777777" w:rsidR="00DE6FE6" w:rsidRPr="004E617C" w:rsidRDefault="00DE6FE6" w:rsidP="00DE6FE6">
      <w:pPr>
        <w:suppressAutoHyphens w:val="0"/>
        <w:overflowPunct/>
        <w:autoSpaceDE/>
        <w:adjustRightInd/>
        <w:textAlignment w:val="auto"/>
        <w:rPr>
          <w:b/>
          <w:sz w:val="12"/>
          <w:szCs w:val="12"/>
          <w:lang w:val="fr-CA"/>
        </w:rPr>
      </w:pPr>
    </w:p>
    <w:p w14:paraId="5BCD2A5E" w14:textId="77777777" w:rsidR="00DE6FE6" w:rsidRPr="00D011A7" w:rsidRDefault="00DE6FE6" w:rsidP="00DE6FE6">
      <w:pPr>
        <w:tabs>
          <w:tab w:val="right" w:pos="7254"/>
        </w:tabs>
        <w:spacing w:line="276" w:lineRule="auto"/>
        <w:rPr>
          <w:rFonts w:cs="Times New Roman"/>
          <w:b/>
          <w:lang w:val="en-US"/>
        </w:rPr>
      </w:pPr>
      <w:r w:rsidRPr="00D011A7">
        <w:rPr>
          <w:rFonts w:cs="Times New Roman"/>
          <w:b/>
          <w:lang w:val="en-US"/>
        </w:rPr>
        <w:t xml:space="preserve">Lot 1 : </w:t>
      </w:r>
      <w:r>
        <w:rPr>
          <w:rFonts w:cs="Times New Roman"/>
          <w:b/>
          <w:lang w:val="en-US"/>
        </w:rPr>
        <w:t>19 000</w:t>
      </w:r>
      <w:r w:rsidRPr="00D011A7">
        <w:rPr>
          <w:rFonts w:cs="Times New Roman"/>
          <w:b/>
          <w:lang w:val="en-US"/>
        </w:rPr>
        <w:t xml:space="preserve"> 000 FCFA ;</w:t>
      </w:r>
    </w:p>
    <w:p w14:paraId="68DF361B" w14:textId="77777777" w:rsidR="00DE6FE6" w:rsidRPr="00D011A7" w:rsidRDefault="00DE6FE6" w:rsidP="00DE6FE6">
      <w:pPr>
        <w:tabs>
          <w:tab w:val="right" w:pos="7254"/>
        </w:tabs>
        <w:spacing w:line="276" w:lineRule="auto"/>
        <w:rPr>
          <w:rFonts w:cs="Times New Roman"/>
          <w:b/>
          <w:lang w:val="en-US"/>
        </w:rPr>
      </w:pPr>
      <w:r w:rsidRPr="00D011A7">
        <w:rPr>
          <w:rFonts w:cs="Times New Roman"/>
          <w:b/>
          <w:lang w:val="en-US"/>
        </w:rPr>
        <w:t xml:space="preserve">Lot 2 : </w:t>
      </w:r>
      <w:r>
        <w:rPr>
          <w:rFonts w:cs="Times New Roman"/>
          <w:b/>
          <w:lang w:val="en-US"/>
        </w:rPr>
        <w:t>1 600</w:t>
      </w:r>
      <w:r w:rsidRPr="00D011A7">
        <w:rPr>
          <w:rFonts w:cs="Times New Roman"/>
          <w:b/>
          <w:lang w:val="en-US"/>
        </w:rPr>
        <w:t> 000 FCFA</w:t>
      </w:r>
      <w:r>
        <w:rPr>
          <w:rFonts w:cs="Times New Roman"/>
          <w:b/>
          <w:lang w:val="en-US"/>
        </w:rPr>
        <w:t>.</w:t>
      </w:r>
    </w:p>
    <w:p w14:paraId="562BA178" w14:textId="77777777" w:rsidR="00DE6FE6" w:rsidRPr="001B2617" w:rsidRDefault="00DE6FE6" w:rsidP="00DE6FE6">
      <w:pPr>
        <w:suppressAutoHyphens w:val="0"/>
        <w:overflowPunct/>
        <w:autoSpaceDE/>
        <w:adjustRightInd/>
        <w:textAlignment w:val="auto"/>
        <w:rPr>
          <w:b/>
          <w:lang w:val="en-US"/>
        </w:rPr>
      </w:pPr>
    </w:p>
    <w:p w14:paraId="62DE5581" w14:textId="77777777" w:rsidR="00DE6FE6" w:rsidRPr="002D2A36" w:rsidRDefault="00DE6FE6" w:rsidP="00DE6FE6">
      <w:pPr>
        <w:numPr>
          <w:ilvl w:val="0"/>
          <w:numId w:val="1"/>
        </w:numPr>
        <w:suppressAutoHyphens w:val="0"/>
        <w:overflowPunct/>
        <w:autoSpaceDE/>
        <w:adjustRightInd/>
        <w:ind w:left="0" w:firstLine="0"/>
        <w:textAlignment w:val="auto"/>
        <w:rPr>
          <w:sz w:val="20"/>
          <w:lang w:val="fr-CA"/>
        </w:rPr>
      </w:pPr>
      <w:r w:rsidRPr="002D2A36">
        <w:rPr>
          <w:lang w:val="fr-CA"/>
        </w:rPr>
        <w:t xml:space="preserve">Les Soumissionnaires resteront engagés par leur offre pendant une période de </w:t>
      </w:r>
      <w:r w:rsidRPr="002D2A36">
        <w:rPr>
          <w:b/>
          <w:iCs/>
          <w:sz w:val="23"/>
          <w:szCs w:val="23"/>
          <w:lang w:val="fr-CA"/>
        </w:rPr>
        <w:t>Quatre Vingt Dix (90) jours</w:t>
      </w:r>
      <w:r w:rsidRPr="002D2A36">
        <w:rPr>
          <w:i/>
          <w:iCs/>
          <w:sz w:val="23"/>
          <w:szCs w:val="23"/>
          <w:lang w:val="fr-CA"/>
        </w:rPr>
        <w:t xml:space="preserve"> </w:t>
      </w:r>
      <w:r w:rsidRPr="002D2A36">
        <w:rPr>
          <w:lang w:val="fr-CA"/>
        </w:rPr>
        <w:t>à compter de la date limite du dépôt et d’ouverture des plis comme spécifiées au point 19.1 des IC et au DPAO.</w:t>
      </w:r>
    </w:p>
    <w:p w14:paraId="068318B3" w14:textId="77777777" w:rsidR="00DE6FE6" w:rsidRPr="002D2A36" w:rsidRDefault="00DE6FE6" w:rsidP="00DE6FE6">
      <w:pPr>
        <w:suppressAutoHyphens w:val="0"/>
        <w:overflowPunct/>
        <w:autoSpaceDE/>
        <w:adjustRightInd/>
        <w:textAlignment w:val="auto"/>
        <w:rPr>
          <w:sz w:val="20"/>
          <w:lang w:val="fr-CA"/>
        </w:rPr>
      </w:pPr>
    </w:p>
    <w:p w14:paraId="2E1B1A0D" w14:textId="6FB0ACDC" w:rsidR="00DE6FE6" w:rsidRPr="008678DB" w:rsidRDefault="00DE6FE6" w:rsidP="008678DB">
      <w:pPr>
        <w:numPr>
          <w:ilvl w:val="0"/>
          <w:numId w:val="1"/>
        </w:numPr>
        <w:suppressAutoHyphens w:val="0"/>
        <w:overflowPunct/>
        <w:autoSpaceDE/>
        <w:autoSpaceDN/>
        <w:adjustRightInd/>
        <w:spacing w:after="200" w:line="276" w:lineRule="auto"/>
        <w:ind w:left="0" w:firstLine="0"/>
        <w:textAlignment w:val="auto"/>
        <w:rPr>
          <w:sz w:val="22"/>
          <w:lang w:val="fr-CA"/>
        </w:rPr>
      </w:pPr>
      <w:r w:rsidRPr="002D2A36">
        <w:rPr>
          <w:lang w:val="fr-CA"/>
        </w:rPr>
        <w:t xml:space="preserve">Les offres seront ouvertes en présence des représentants des soumissionnaires qui souhaitent assister à l’ouverture des plis </w:t>
      </w:r>
      <w:r w:rsidRPr="00DE6FE6">
        <w:rPr>
          <w:rFonts w:cs="Times New Roman"/>
          <w:b/>
          <w:lang w:val="fr-CA"/>
        </w:rPr>
        <w:t xml:space="preserve">le </w:t>
      </w:r>
      <w:r w:rsidRPr="00DE6FE6">
        <w:rPr>
          <w:rFonts w:cs="Times New Roman"/>
          <w:b/>
          <w:shd w:val="clear" w:color="auto" w:fill="FFFFFF" w:themeFill="background1"/>
          <w:lang w:val="fr-CA"/>
        </w:rPr>
        <w:t xml:space="preserve">13 janvier 2020 </w:t>
      </w:r>
      <w:r w:rsidRPr="00DE6FE6">
        <w:rPr>
          <w:rFonts w:cs="Times New Roman"/>
          <w:b/>
          <w:lang w:val="fr-CA"/>
        </w:rPr>
        <w:t xml:space="preserve">à 09 h 15 </w:t>
      </w:r>
      <w:r w:rsidRPr="00DE6FE6">
        <w:rPr>
          <w:lang w:val="fr-CA"/>
        </w:rPr>
        <w:t xml:space="preserve">à l’adresse </w:t>
      </w:r>
      <w:r w:rsidRPr="002D2A36">
        <w:rPr>
          <w:lang w:val="fr-CA"/>
        </w:rPr>
        <w:t xml:space="preserve">suivante : </w:t>
      </w:r>
      <w:r w:rsidRPr="002D2A36">
        <w:rPr>
          <w:b/>
          <w:lang w:val="fr-CA"/>
        </w:rPr>
        <w:t xml:space="preserve">dans la salle de réunion de l’Agence de l’Environnement et du Développement Durable </w:t>
      </w:r>
      <w:r w:rsidRPr="002D2A36">
        <w:rPr>
          <w:b/>
          <w:iCs/>
          <w:lang w:val="fr-CA"/>
        </w:rPr>
        <w:t>quartier du fleuve, Tel : 0023 20 23 10 74/</w:t>
      </w:r>
      <w:r>
        <w:rPr>
          <w:b/>
          <w:iCs/>
          <w:lang w:val="fr-CA"/>
        </w:rPr>
        <w:t>75 01 71 44/74 13 69 07</w:t>
      </w:r>
      <w:r w:rsidRPr="002D2A36">
        <w:rPr>
          <w:b/>
          <w:iCs/>
          <w:lang w:val="fr-CA"/>
        </w:rPr>
        <w:t xml:space="preserve">, Email : </w:t>
      </w:r>
      <w:hyperlink r:id="rId12" w:history="1">
        <w:r w:rsidRPr="002D2A36">
          <w:rPr>
            <w:rStyle w:val="Lienhypertexte"/>
            <w:b/>
            <w:iCs/>
            <w:lang w:val="fr-CA"/>
          </w:rPr>
          <w:t>aedd@environnement.gov.ml</w:t>
        </w:r>
      </w:hyperlink>
      <w:r w:rsidRPr="002D2A36">
        <w:rPr>
          <w:b/>
          <w:iCs/>
          <w:lang w:val="fr-CA"/>
        </w:rPr>
        <w:t xml:space="preserve"> </w:t>
      </w:r>
      <w:hyperlink r:id="rId13" w:history="1">
        <w:r w:rsidRPr="00FE2DEC">
          <w:rPr>
            <w:rStyle w:val="Lienhypertexte"/>
            <w:b/>
            <w:iCs/>
            <w:lang w:val="fr-CA"/>
          </w:rPr>
          <w:t>/hadjofomba@yahoo.fr</w:t>
        </w:r>
      </w:hyperlink>
      <w:r w:rsidRPr="002D2A36">
        <w:rPr>
          <w:b/>
          <w:iCs/>
          <w:lang w:val="fr-CA"/>
        </w:rPr>
        <w:t xml:space="preserve"> Bamako/Mali.</w:t>
      </w:r>
    </w:p>
    <w:p w14:paraId="60C335DE" w14:textId="77777777" w:rsidR="00DE6FE6" w:rsidRDefault="00DE6FE6" w:rsidP="00DE6FE6">
      <w:pPr>
        <w:suppressAutoHyphens w:val="0"/>
        <w:overflowPunct/>
        <w:autoSpaceDE/>
        <w:adjustRightInd/>
        <w:ind w:left="6372"/>
        <w:textAlignment w:val="auto"/>
        <w:rPr>
          <w:b/>
          <w:sz w:val="16"/>
          <w:lang w:val="fr-CA"/>
        </w:rPr>
      </w:pPr>
    </w:p>
    <w:p w14:paraId="3BF67AFD" w14:textId="77777777" w:rsidR="00DE6FE6" w:rsidRDefault="00DE6FE6" w:rsidP="00DE6FE6">
      <w:pPr>
        <w:suppressAutoHyphens w:val="0"/>
        <w:overflowPunct/>
        <w:autoSpaceDE/>
        <w:adjustRightInd/>
        <w:ind w:left="6372"/>
        <w:textAlignment w:val="auto"/>
        <w:rPr>
          <w:b/>
          <w:sz w:val="16"/>
          <w:lang w:val="fr-CA"/>
        </w:rPr>
      </w:pPr>
    </w:p>
    <w:p w14:paraId="79D9009E" w14:textId="77777777" w:rsidR="00DE6FE6" w:rsidRDefault="00DE6FE6" w:rsidP="00DE6FE6">
      <w:pPr>
        <w:suppressAutoHyphens w:val="0"/>
        <w:overflowPunct/>
        <w:autoSpaceDE/>
        <w:adjustRightInd/>
        <w:ind w:left="6372"/>
        <w:textAlignment w:val="auto"/>
        <w:rPr>
          <w:b/>
          <w:sz w:val="16"/>
          <w:lang w:val="fr-CA"/>
        </w:rPr>
      </w:pPr>
    </w:p>
    <w:p w14:paraId="14F99CE5" w14:textId="77777777" w:rsidR="00DE6FE6" w:rsidRDefault="00DE6FE6" w:rsidP="00DE6FE6">
      <w:pPr>
        <w:suppressAutoHyphens w:val="0"/>
        <w:overflowPunct/>
        <w:autoSpaceDE/>
        <w:adjustRightInd/>
        <w:ind w:left="6372"/>
        <w:textAlignment w:val="auto"/>
        <w:rPr>
          <w:b/>
          <w:sz w:val="16"/>
          <w:lang w:val="fr-CA"/>
        </w:rPr>
      </w:pPr>
    </w:p>
    <w:p w14:paraId="37C57338" w14:textId="77777777" w:rsidR="00814D09" w:rsidRDefault="00814D09"/>
    <w:sectPr w:rsidR="00814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9C8BC" w14:textId="77777777" w:rsidR="00DE6FE6" w:rsidRDefault="00DE6FE6" w:rsidP="00DE6FE6">
      <w:r>
        <w:separator/>
      </w:r>
    </w:p>
  </w:endnote>
  <w:endnote w:type="continuationSeparator" w:id="0">
    <w:p w14:paraId="332C7652" w14:textId="77777777" w:rsidR="00DE6FE6" w:rsidRDefault="00DE6FE6" w:rsidP="00DE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707A6" w14:textId="77777777" w:rsidR="00DE6FE6" w:rsidRDefault="00DE6FE6" w:rsidP="00DE6FE6">
      <w:r>
        <w:separator/>
      </w:r>
    </w:p>
  </w:footnote>
  <w:footnote w:type="continuationSeparator" w:id="0">
    <w:p w14:paraId="44DFD586" w14:textId="77777777" w:rsidR="00DE6FE6" w:rsidRDefault="00DE6FE6" w:rsidP="00DE6FE6">
      <w:r>
        <w:continuationSeparator/>
      </w:r>
    </w:p>
  </w:footnote>
  <w:footnote w:id="1">
    <w:p w14:paraId="4704BB75" w14:textId="77777777" w:rsidR="00DE6FE6" w:rsidRDefault="00DE6FE6" w:rsidP="00DE6FE6">
      <w:pPr>
        <w:pStyle w:val="Notedebasdepage"/>
      </w:pPr>
      <w:r>
        <w:rPr>
          <w:rStyle w:val="Appelnotedebasdep"/>
        </w:rPr>
        <w:footnoteRef/>
      </w:r>
      <w:r>
        <w:t xml:space="preserve"> Le prix demandé doit être </w:t>
      </w:r>
      <w:r>
        <w:rPr>
          <w:b/>
          <w:i/>
        </w:rPr>
        <w:t>un juste prix</w:t>
      </w:r>
      <w:r>
        <w:t xml:space="preserve"> c’est-à-dire destiné à rembourser l’Autorité contractante du coût d’impression du DAO, du courrier et d’acheminement du dossier d’Appel d’offres. Les niveaux du prix ne doivent pas dissuader les candidats de participer à la procédure de mise en concurrence.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546F1"/>
    <w:multiLevelType w:val="hybridMultilevel"/>
    <w:tmpl w:val="FFF86B1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35159"/>
    <w:multiLevelType w:val="hybridMultilevel"/>
    <w:tmpl w:val="1B0ABAE2"/>
    <w:lvl w:ilvl="0" w:tplc="2B76D9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D1FA5"/>
    <w:multiLevelType w:val="hybridMultilevel"/>
    <w:tmpl w:val="CC8A572A"/>
    <w:lvl w:ilvl="0" w:tplc="221A950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  <w:szCs w:val="24"/>
      </w:rPr>
    </w:lvl>
    <w:lvl w:ilvl="1" w:tplc="6D9EAD3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09369E"/>
    <w:multiLevelType w:val="hybridMultilevel"/>
    <w:tmpl w:val="33DAB518"/>
    <w:lvl w:ilvl="0" w:tplc="569E60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2C4D73"/>
    <w:multiLevelType w:val="hybridMultilevel"/>
    <w:tmpl w:val="E1B80D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1B7113"/>
    <w:multiLevelType w:val="hybridMultilevel"/>
    <w:tmpl w:val="EC8653D4"/>
    <w:lvl w:ilvl="0" w:tplc="2B76D9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21"/>
    <w:rsid w:val="00814D09"/>
    <w:rsid w:val="008678DB"/>
    <w:rsid w:val="00BF1CBF"/>
    <w:rsid w:val="00DE6FE6"/>
    <w:rsid w:val="00E1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83A3A"/>
  <w15:chartTrackingRefBased/>
  <w15:docId w15:val="{A743CE79-FB28-4BF1-A5AC-5EA26FD5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FE6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Arial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uiPriority w:val="99"/>
    <w:semiHidden/>
    <w:rsid w:val="00DE6FE6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rsid w:val="00DE6FE6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E6FE6"/>
    <w:rPr>
      <w:rFonts w:ascii="Times New Roman" w:eastAsia="Times New Roman" w:hAnsi="Times New Roman" w:cs="Arial"/>
      <w:sz w:val="20"/>
      <w:szCs w:val="24"/>
      <w:lang w:eastAsia="fr-FR"/>
    </w:rPr>
  </w:style>
  <w:style w:type="character" w:styleId="Lienhypertexte">
    <w:name w:val="Hyperlink"/>
    <w:basedOn w:val="Policepardfaut"/>
    <w:uiPriority w:val="99"/>
    <w:rsid w:val="00DE6FE6"/>
    <w:rPr>
      <w:color w:val="0000FF"/>
      <w:u w:val="single"/>
    </w:rPr>
  </w:style>
  <w:style w:type="paragraph" w:styleId="Paragraphedeliste">
    <w:name w:val="List Paragraph"/>
    <w:aliases w:val="Bullets,Medium Grid 1 - Accent 21,References,Premier,Paragraphe de liste1,Liste 1,List Paragraph nowy,Numbered List Paragraph,List Paragraph (numbered (a)),Paragraphe de liste2,Tableau Adere,Sub  Sub Section Titles,List Paragraph1"/>
    <w:basedOn w:val="Normal"/>
    <w:link w:val="ParagraphedelisteCar"/>
    <w:uiPriority w:val="34"/>
    <w:qFormat/>
    <w:rsid w:val="00DE6FE6"/>
    <w:pPr>
      <w:ind w:left="720"/>
      <w:contextualSpacing/>
    </w:pPr>
  </w:style>
  <w:style w:type="character" w:customStyle="1" w:styleId="ParagraphedelisteCar">
    <w:name w:val="Paragraphe de liste Car"/>
    <w:aliases w:val="Bullets Car,Medium Grid 1 - Accent 21 Car,References Car,Premier Car,Paragraphe de liste1 Car,Liste 1 Car,List Paragraph nowy Car,Numbered List Paragraph Car,List Paragraph (numbered (a)) Car,Paragraphe de liste2 Car"/>
    <w:link w:val="Paragraphedeliste"/>
    <w:uiPriority w:val="34"/>
    <w:rsid w:val="00DE6FE6"/>
    <w:rPr>
      <w:rFonts w:ascii="Times New Roman" w:eastAsia="Times New Roman" w:hAnsi="Times New Roman" w:cs="Arial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dd@environnement.gov.ml" TargetMode="External"/><Relationship Id="rId13" Type="http://schemas.openxmlformats.org/officeDocument/2006/relationships/hyperlink" Target="mailto:/hadjofomba@yahoo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djofomaba@yahoo.fr" TargetMode="External"/><Relationship Id="rId12" Type="http://schemas.openxmlformats.org/officeDocument/2006/relationships/hyperlink" Target="mailto:aedd@environnement.gov.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/hadojofomba@yahoo.f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edd@environnement.gov.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djofomba@yahoo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1029</Words>
  <Characters>5664</Characters>
  <Application>Microsoft Office Word</Application>
  <DocSecurity>0</DocSecurity>
  <Lines>47</Lines>
  <Paragraphs>13</Paragraphs>
  <ScaleCrop>false</ScaleCrop>
  <Company/>
  <LinksUpToDate>false</LinksUpToDate>
  <CharactersWithSpaces>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Compte Microsoft</cp:lastModifiedBy>
  <cp:revision>5</cp:revision>
  <dcterms:created xsi:type="dcterms:W3CDTF">2020-12-24T14:02:00Z</dcterms:created>
  <dcterms:modified xsi:type="dcterms:W3CDTF">2021-01-22T13:54:00Z</dcterms:modified>
</cp:coreProperties>
</file>